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EBA" w:rsidRPr="003D7234" w:rsidRDefault="005B4EBA" w:rsidP="005B4EBA">
      <w:pPr>
        <w:spacing w:after="0"/>
        <w:jc w:val="center"/>
        <w:rPr>
          <w:rFonts w:ascii="Times New Roman" w:eastAsia="Calibri" w:hAnsi="Times New Roman" w:cs="Times New Roman"/>
          <w:b/>
          <w:bCs/>
          <w:sz w:val="24"/>
          <w:szCs w:val="24"/>
        </w:rPr>
      </w:pPr>
      <w:r w:rsidRPr="003D7234">
        <w:rPr>
          <w:rFonts w:ascii="Times New Roman" w:eastAsia="Calibri" w:hAnsi="Times New Roman" w:cs="Times New Roman"/>
          <w:b/>
          <w:bCs/>
          <w:sz w:val="24"/>
          <w:szCs w:val="24"/>
        </w:rPr>
        <w:t>Министерство образования Московской области</w:t>
      </w:r>
    </w:p>
    <w:p w:rsidR="005B4EBA" w:rsidRPr="003D7234" w:rsidRDefault="005B4EBA" w:rsidP="005B4EBA">
      <w:pPr>
        <w:spacing w:after="0"/>
        <w:jc w:val="center"/>
        <w:rPr>
          <w:rFonts w:ascii="Times New Roman" w:eastAsia="Calibri" w:hAnsi="Times New Roman" w:cs="Times New Roman"/>
          <w:b/>
          <w:bCs/>
          <w:sz w:val="24"/>
          <w:szCs w:val="24"/>
        </w:rPr>
      </w:pPr>
      <w:r w:rsidRPr="003D7234">
        <w:rPr>
          <w:rFonts w:ascii="Times New Roman" w:eastAsia="Calibri" w:hAnsi="Times New Roman" w:cs="Times New Roman"/>
          <w:b/>
          <w:bCs/>
          <w:sz w:val="24"/>
          <w:szCs w:val="24"/>
        </w:rPr>
        <w:t>Государственное бюджетное профессиональное образовательное учреждение Московской области</w:t>
      </w:r>
    </w:p>
    <w:p w:rsidR="005B4EBA" w:rsidRPr="003D7234" w:rsidRDefault="005B4EBA" w:rsidP="005B4EBA">
      <w:pPr>
        <w:spacing w:after="0"/>
        <w:jc w:val="center"/>
        <w:rPr>
          <w:rFonts w:ascii="Times New Roman" w:eastAsia="Calibri" w:hAnsi="Times New Roman" w:cs="Times New Roman"/>
          <w:b/>
          <w:bCs/>
          <w:sz w:val="24"/>
          <w:szCs w:val="24"/>
        </w:rPr>
      </w:pPr>
      <w:r w:rsidRPr="003D7234">
        <w:rPr>
          <w:rFonts w:ascii="Times New Roman" w:eastAsia="Calibri" w:hAnsi="Times New Roman" w:cs="Times New Roman"/>
          <w:b/>
          <w:bCs/>
          <w:sz w:val="24"/>
          <w:szCs w:val="24"/>
        </w:rPr>
        <w:t>«Красногорский колледж»</w:t>
      </w:r>
    </w:p>
    <w:p w:rsidR="005B4EBA" w:rsidRPr="002C0C7F" w:rsidRDefault="005B4EBA" w:rsidP="005B4EBA">
      <w:pPr>
        <w:widowControl w:val="0"/>
        <w:autoSpaceDE w:val="0"/>
        <w:autoSpaceDN w:val="0"/>
        <w:spacing w:after="0" w:line="240" w:lineRule="auto"/>
        <w:jc w:val="center"/>
        <w:rPr>
          <w:rFonts w:ascii="Times New Roman" w:eastAsia="Times New Roman" w:hAnsi="Times New Roman" w:cs="Times New Roman"/>
          <w:b/>
          <w:sz w:val="24"/>
        </w:rPr>
      </w:pPr>
    </w:p>
    <w:p w:rsidR="005B4EBA" w:rsidRPr="002C0C7F" w:rsidRDefault="005B4EBA" w:rsidP="005B4EBA">
      <w:pPr>
        <w:widowControl w:val="0"/>
        <w:autoSpaceDE w:val="0"/>
        <w:autoSpaceDN w:val="0"/>
        <w:spacing w:after="0" w:line="240" w:lineRule="auto"/>
        <w:rPr>
          <w:rFonts w:ascii="Times New Roman" w:eastAsia="Times New Roman" w:hAnsi="Times New Roman" w:cs="Times New Roman"/>
          <w:b/>
          <w:sz w:val="24"/>
        </w:rPr>
      </w:pPr>
    </w:p>
    <w:p w:rsidR="005B4EBA" w:rsidRPr="002C0C7F" w:rsidRDefault="005B4EBA" w:rsidP="005B4EBA">
      <w:pPr>
        <w:widowControl w:val="0"/>
        <w:autoSpaceDE w:val="0"/>
        <w:autoSpaceDN w:val="0"/>
        <w:spacing w:after="0" w:line="240" w:lineRule="auto"/>
        <w:rPr>
          <w:rFonts w:ascii="Times New Roman" w:eastAsia="Times New Roman" w:hAnsi="Times New Roman" w:cs="Times New Roman"/>
          <w:b/>
          <w:sz w:val="24"/>
        </w:rPr>
      </w:pPr>
    </w:p>
    <w:p w:rsidR="005B4EBA" w:rsidRPr="002C0C7F" w:rsidRDefault="005B4EBA" w:rsidP="005B4EBA">
      <w:pPr>
        <w:widowControl w:val="0"/>
        <w:autoSpaceDE w:val="0"/>
        <w:autoSpaceDN w:val="0"/>
        <w:spacing w:after="0" w:line="240" w:lineRule="auto"/>
        <w:rPr>
          <w:rFonts w:ascii="Times New Roman" w:eastAsia="Times New Roman" w:hAnsi="Times New Roman" w:cs="Times New Roman"/>
          <w:b/>
          <w:sz w:val="24"/>
        </w:rPr>
      </w:pPr>
    </w:p>
    <w:p w:rsidR="005B4EBA" w:rsidRPr="002C0C7F" w:rsidRDefault="005B4EBA" w:rsidP="005B4EBA">
      <w:pPr>
        <w:widowControl w:val="0"/>
        <w:autoSpaceDE w:val="0"/>
        <w:autoSpaceDN w:val="0"/>
        <w:spacing w:after="0" w:line="240" w:lineRule="auto"/>
        <w:rPr>
          <w:rFonts w:ascii="Times New Roman" w:eastAsia="Times New Roman" w:hAnsi="Times New Roman" w:cs="Times New Roman"/>
          <w:b/>
          <w:sz w:val="24"/>
        </w:rPr>
      </w:pPr>
    </w:p>
    <w:p w:rsidR="005B4EBA" w:rsidRPr="002C0C7F" w:rsidRDefault="005B4EBA" w:rsidP="005B4EBA">
      <w:pPr>
        <w:widowControl w:val="0"/>
        <w:autoSpaceDE w:val="0"/>
        <w:autoSpaceDN w:val="0"/>
        <w:spacing w:after="0" w:line="240" w:lineRule="auto"/>
        <w:rPr>
          <w:rFonts w:ascii="Times New Roman" w:eastAsia="Times New Roman" w:hAnsi="Times New Roman" w:cs="Times New Roman"/>
          <w:b/>
          <w:sz w:val="24"/>
        </w:rPr>
      </w:pPr>
    </w:p>
    <w:p w:rsidR="005B4EBA" w:rsidRPr="002C0C7F" w:rsidRDefault="005B4EBA" w:rsidP="005B4EBA">
      <w:pPr>
        <w:widowControl w:val="0"/>
        <w:autoSpaceDE w:val="0"/>
        <w:autoSpaceDN w:val="0"/>
        <w:spacing w:before="207" w:after="0" w:line="240" w:lineRule="auto"/>
        <w:rPr>
          <w:rFonts w:ascii="Times New Roman" w:eastAsia="Times New Roman" w:hAnsi="Times New Roman" w:cs="Times New Roman"/>
          <w:b/>
          <w:sz w:val="24"/>
        </w:rPr>
      </w:pPr>
    </w:p>
    <w:p w:rsidR="005B4EBA" w:rsidRDefault="005B4EBA" w:rsidP="005B4EBA">
      <w:pPr>
        <w:widowControl w:val="0"/>
        <w:autoSpaceDE w:val="0"/>
        <w:autoSpaceDN w:val="0"/>
        <w:spacing w:after="0" w:line="240" w:lineRule="auto"/>
        <w:ind w:right="420"/>
        <w:jc w:val="center"/>
        <w:rPr>
          <w:rFonts w:ascii="Times New Roman" w:eastAsia="Times New Roman" w:hAnsi="Times New Roman" w:cs="Times New Roman"/>
          <w:b/>
          <w:spacing w:val="-2"/>
          <w:sz w:val="24"/>
        </w:rPr>
      </w:pPr>
      <w:r w:rsidRPr="002C0C7F">
        <w:rPr>
          <w:rFonts w:ascii="Times New Roman" w:eastAsia="Times New Roman" w:hAnsi="Times New Roman" w:cs="Times New Roman"/>
          <w:b/>
          <w:sz w:val="24"/>
        </w:rPr>
        <w:t>РАБОЧАЯ</w:t>
      </w:r>
      <w:r w:rsidRPr="002C0C7F">
        <w:rPr>
          <w:rFonts w:ascii="Times New Roman" w:eastAsia="Times New Roman" w:hAnsi="Times New Roman" w:cs="Times New Roman"/>
          <w:b/>
          <w:spacing w:val="-8"/>
          <w:sz w:val="24"/>
        </w:rPr>
        <w:t xml:space="preserve"> </w:t>
      </w:r>
      <w:r w:rsidRPr="002C0C7F">
        <w:rPr>
          <w:rFonts w:ascii="Times New Roman" w:eastAsia="Times New Roman" w:hAnsi="Times New Roman" w:cs="Times New Roman"/>
          <w:b/>
          <w:sz w:val="24"/>
        </w:rPr>
        <w:t>ПРОГРАММА</w:t>
      </w:r>
      <w:r w:rsidRPr="002C0C7F">
        <w:rPr>
          <w:rFonts w:ascii="Times New Roman" w:eastAsia="Times New Roman" w:hAnsi="Times New Roman" w:cs="Times New Roman"/>
          <w:b/>
          <w:spacing w:val="-2"/>
          <w:sz w:val="24"/>
        </w:rPr>
        <w:t xml:space="preserve"> </w:t>
      </w:r>
      <w:r w:rsidRPr="002C0C7F">
        <w:rPr>
          <w:rFonts w:ascii="Times New Roman" w:eastAsia="Times New Roman" w:hAnsi="Times New Roman" w:cs="Times New Roman"/>
          <w:b/>
          <w:sz w:val="24"/>
        </w:rPr>
        <w:t>ПРОФЕССИОНАЛЬНОГО</w:t>
      </w:r>
      <w:r w:rsidRPr="002C0C7F">
        <w:rPr>
          <w:rFonts w:ascii="Times New Roman" w:eastAsia="Times New Roman" w:hAnsi="Times New Roman" w:cs="Times New Roman"/>
          <w:b/>
          <w:spacing w:val="-12"/>
          <w:sz w:val="24"/>
        </w:rPr>
        <w:t xml:space="preserve"> </w:t>
      </w:r>
      <w:r w:rsidRPr="002C0C7F">
        <w:rPr>
          <w:rFonts w:ascii="Times New Roman" w:eastAsia="Times New Roman" w:hAnsi="Times New Roman" w:cs="Times New Roman"/>
          <w:b/>
          <w:spacing w:val="-2"/>
          <w:sz w:val="24"/>
        </w:rPr>
        <w:t>МОДУЛЯ</w:t>
      </w:r>
    </w:p>
    <w:p w:rsidR="005B4EBA" w:rsidRPr="005859FF" w:rsidRDefault="005B4EBA" w:rsidP="005B4EBA">
      <w:pPr>
        <w:spacing w:after="0" w:line="240" w:lineRule="auto"/>
        <w:jc w:val="center"/>
        <w:rPr>
          <w:rFonts w:ascii="Times New Roman" w:eastAsia="Calibri" w:hAnsi="Times New Roman" w:cs="Times New Roman"/>
          <w:b/>
          <w:bCs/>
          <w:sz w:val="24"/>
          <w:szCs w:val="24"/>
        </w:rPr>
      </w:pPr>
      <w:r w:rsidRPr="005859FF">
        <w:rPr>
          <w:rFonts w:ascii="Times New Roman" w:eastAsia="Calibri" w:hAnsi="Times New Roman" w:cs="Times New Roman"/>
          <w:b/>
          <w:bCs/>
          <w:sz w:val="24"/>
          <w:szCs w:val="24"/>
        </w:rPr>
        <w:t>15.01.38 Оператор-наладчик металлообрабатывающих станков</w:t>
      </w:r>
    </w:p>
    <w:p w:rsidR="005B4EBA" w:rsidRDefault="005B4EBA"/>
    <w:p w:rsidR="005B4EBA" w:rsidRDefault="005B4EBA"/>
    <w:p w:rsidR="005B4EBA" w:rsidRDefault="005B4EBA"/>
    <w:p w:rsidR="005B4EBA" w:rsidRPr="005B4EBA" w:rsidRDefault="005B4EBA" w:rsidP="005B4EBA">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5B4EBA">
        <w:rPr>
          <w:rFonts w:ascii="Times New Roman" w:eastAsia="Times New Roman" w:hAnsi="Times New Roman" w:cs="Times New Roman"/>
          <w:b/>
          <w:bCs/>
          <w:kern w:val="36"/>
          <w:sz w:val="24"/>
          <w:szCs w:val="24"/>
          <w:lang w:eastAsia="ru-RU"/>
        </w:rPr>
        <w:t>«ОП.03 ТЕХНИЧЕСКИЕ ИЗМЕРЕНИЯ, ДОПУСКИ И ПОСАДКИ»</w:t>
      </w:r>
    </w:p>
    <w:p w:rsidR="005B4EBA" w:rsidRDefault="005B4EBA"/>
    <w:p w:rsidR="005B4EBA" w:rsidRDefault="005B4EBA"/>
    <w:p w:rsidR="005B4EBA" w:rsidRDefault="005B4EBA"/>
    <w:p w:rsidR="005B4EBA" w:rsidRDefault="005B4EBA"/>
    <w:p w:rsidR="005B4EBA" w:rsidRDefault="005B4EBA"/>
    <w:p w:rsidR="005B4EBA" w:rsidRDefault="005B4EBA"/>
    <w:p w:rsidR="005B4EBA" w:rsidRDefault="005B4EBA"/>
    <w:p w:rsidR="005B4EBA" w:rsidRDefault="005B4EBA"/>
    <w:p w:rsidR="005B4EBA" w:rsidRDefault="005B4EBA"/>
    <w:p w:rsidR="005B4EBA" w:rsidRDefault="005B4EBA"/>
    <w:p w:rsidR="005B4EBA" w:rsidRDefault="005B4EBA"/>
    <w:p w:rsidR="005B4EBA" w:rsidRDefault="005B4EBA"/>
    <w:p w:rsidR="005B4EBA" w:rsidRDefault="005B4EBA"/>
    <w:p w:rsidR="005B4EBA" w:rsidRDefault="005B4EBA"/>
    <w:p w:rsidR="005B4EBA" w:rsidRDefault="005B4EBA"/>
    <w:p w:rsidR="005B4EBA" w:rsidRDefault="005B4EBA"/>
    <w:p w:rsidR="005B4EBA" w:rsidRPr="005B4EBA" w:rsidRDefault="005B4EBA" w:rsidP="005B4EBA">
      <w:pPr>
        <w:jc w:val="center"/>
        <w:rPr>
          <w:rFonts w:ascii="Times New Roman" w:hAnsi="Times New Roman" w:cs="Times New Roman"/>
          <w:b/>
          <w:sz w:val="24"/>
          <w:szCs w:val="24"/>
        </w:rPr>
      </w:pPr>
      <w:r w:rsidRPr="005B4EBA">
        <w:rPr>
          <w:rFonts w:ascii="Times New Roman" w:hAnsi="Times New Roman" w:cs="Times New Roman"/>
          <w:b/>
          <w:sz w:val="24"/>
          <w:szCs w:val="24"/>
        </w:rPr>
        <w:t>Красногорск  2025</w:t>
      </w:r>
    </w:p>
    <w:p w:rsidR="005B4EBA" w:rsidRPr="005B4EBA" w:rsidRDefault="005B4EBA" w:rsidP="005B4EBA">
      <w:pPr>
        <w:keepNext/>
        <w:numPr>
          <w:ilvl w:val="0"/>
          <w:numId w:val="1"/>
        </w:numPr>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rPr>
      </w:pPr>
      <w:r w:rsidRPr="005B4EBA">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5B4EBA">
        <w:rPr>
          <w:rFonts w:ascii="Calibri" w:eastAsia="Segoe UI" w:hAnsi="Calibri" w:cs="Times New Roman"/>
          <w:b/>
          <w:bCs/>
          <w:caps/>
          <w:kern w:val="32"/>
          <w:sz w:val="24"/>
          <w:szCs w:val="24"/>
          <w:lang w:eastAsia="x-none"/>
        </w:rPr>
        <w:t xml:space="preserve"> </w:t>
      </w:r>
      <w:r w:rsidRPr="005B4EBA">
        <w:rPr>
          <w:rFonts w:ascii="Times New Roman Полужирный" w:eastAsia="Segoe UI" w:hAnsi="Times New Roman Полужирный" w:cs="Times New Roman"/>
          <w:b/>
          <w:bCs/>
          <w:caps/>
          <w:kern w:val="32"/>
          <w:sz w:val="24"/>
          <w:szCs w:val="24"/>
          <w:lang w:val="x-none" w:eastAsia="x-none"/>
        </w:rPr>
        <w:t>РАБОЧЕЙ ПРОГРАММЫ УЧЕБНОЙ ДИСЦИПЛИНЫ</w:t>
      </w:r>
    </w:p>
    <w:p w:rsidR="005B4EBA" w:rsidRPr="005B4EBA" w:rsidRDefault="005B4EBA" w:rsidP="005B4EBA">
      <w:pPr>
        <w:spacing w:after="0" w:line="240" w:lineRule="auto"/>
        <w:jc w:val="center"/>
        <w:rPr>
          <w:rFonts w:ascii="Times New Roman" w:eastAsia="Times New Roman" w:hAnsi="Times New Roman" w:cs="Times New Roman"/>
          <w:b/>
          <w:sz w:val="24"/>
          <w:szCs w:val="24"/>
          <w:lang w:eastAsia="ru-RU"/>
        </w:rPr>
      </w:pPr>
      <w:r w:rsidRPr="005B4EBA">
        <w:rPr>
          <w:rFonts w:ascii="Calibri" w:eastAsia="Segoe UI" w:hAnsi="Calibri" w:cs="Times New Roman"/>
        </w:rPr>
        <w:t>«</w:t>
      </w:r>
      <w:r w:rsidRPr="005B4EBA">
        <w:rPr>
          <w:rFonts w:ascii="Times New Roman" w:eastAsia="Times New Roman" w:hAnsi="Times New Roman" w:cs="Times New Roman"/>
          <w:b/>
          <w:sz w:val="24"/>
          <w:szCs w:val="24"/>
          <w:lang w:eastAsia="ru-RU"/>
        </w:rPr>
        <w:t>ОП 03. Технические измерения, допуски и посадки»</w:t>
      </w:r>
    </w:p>
    <w:p w:rsidR="005B4EBA" w:rsidRPr="005B4EBA" w:rsidRDefault="005B4EBA" w:rsidP="005B4EBA">
      <w:pPr>
        <w:widowControl w:val="0"/>
        <w:spacing w:after="0" w:line="240" w:lineRule="auto"/>
        <w:rPr>
          <w:rFonts w:ascii="Times New Roman" w:eastAsia="Times New Roman" w:hAnsi="Times New Roman" w:cs="Times New Roman"/>
          <w:sz w:val="24"/>
          <w:szCs w:val="24"/>
          <w:lang w:eastAsia="nl-NL"/>
        </w:rPr>
      </w:pPr>
    </w:p>
    <w:p w:rsidR="005B4EBA" w:rsidRPr="005B4EBA" w:rsidRDefault="005B4EBA" w:rsidP="005B4EBA">
      <w:pPr>
        <w:spacing w:after="120"/>
        <w:ind w:firstLine="709"/>
        <w:outlineLvl w:val="1"/>
        <w:rPr>
          <w:rFonts w:ascii="Times New Roman" w:eastAsia="Segoe UI" w:hAnsi="Times New Roman" w:cs="Times New Roman"/>
          <w:b/>
          <w:bCs/>
          <w:sz w:val="24"/>
          <w:szCs w:val="24"/>
          <w:lang w:eastAsia="ru-RU"/>
        </w:rPr>
      </w:pPr>
      <w:r w:rsidRPr="005B4EB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rsidR="005B4EBA" w:rsidRPr="005B4EBA" w:rsidRDefault="005B4EBA" w:rsidP="005B4EBA">
      <w:pPr>
        <w:suppressAutoHyphens/>
        <w:spacing w:after="0"/>
        <w:ind w:firstLine="709"/>
        <w:jc w:val="both"/>
        <w:rPr>
          <w:rFonts w:ascii="Times New Roman" w:eastAsia="Calibri" w:hAnsi="Times New Roman" w:cs="Times New Roman"/>
          <w:sz w:val="24"/>
          <w:szCs w:val="24"/>
        </w:rPr>
      </w:pPr>
      <w:r w:rsidRPr="005B4EBA">
        <w:rPr>
          <w:rFonts w:ascii="Times New Roman" w:eastAsia="Times New Roman" w:hAnsi="Times New Roman" w:cs="Times New Roman"/>
          <w:sz w:val="24"/>
          <w:szCs w:val="24"/>
          <w:lang w:eastAsia="ru-RU"/>
        </w:rPr>
        <w:t xml:space="preserve">Цель дисциплины </w:t>
      </w:r>
      <w:r w:rsidRPr="005B4EBA">
        <w:rPr>
          <w:rFonts w:ascii="Times New Roman" w:eastAsia="Calibri" w:hAnsi="Times New Roman" w:cs="Times New Roman"/>
          <w:sz w:val="24"/>
          <w:szCs w:val="24"/>
        </w:rPr>
        <w:t>«ОП 03. Технические измерения, допуски и посадки»</w:t>
      </w:r>
      <w:r w:rsidRPr="005B4EBA">
        <w:rPr>
          <w:rFonts w:ascii="Times New Roman" w:eastAsia="Times New Roman" w:hAnsi="Times New Roman" w:cs="Times New Roman"/>
          <w:sz w:val="24"/>
          <w:szCs w:val="24"/>
          <w:lang w:eastAsia="ru-RU"/>
        </w:rPr>
        <w:t>: формирование теоретических знаний и практических навыков по анализу чертежей и технической документации, выполнению расчетов величин размеров и допуска и др.</w:t>
      </w:r>
      <w:r w:rsidRPr="005B4EBA">
        <w:rPr>
          <w:rFonts w:ascii="Times New Roman" w:eastAsia="Times New Roman" w:hAnsi="Times New Roman" w:cs="Times New Roman"/>
          <w:sz w:val="24"/>
          <w:szCs w:val="24"/>
          <w:lang w:eastAsia="ru-RU"/>
        </w:rPr>
        <w:br/>
      </w:r>
      <w:r w:rsidRPr="005B4EBA">
        <w:rPr>
          <w:rFonts w:ascii="Times New Roman" w:eastAsia="Calibri" w:hAnsi="Times New Roman" w:cs="Times New Roman"/>
          <w:sz w:val="24"/>
          <w:szCs w:val="24"/>
        </w:rPr>
        <w:tab/>
        <w:t>Дисциплина «ОП 03. Технические измерения, допуски и посадки» включена в обязательную часть общепрофессионального цикла образовательной программы.</w:t>
      </w:r>
    </w:p>
    <w:p w:rsidR="005B4EBA" w:rsidRPr="005B4EBA" w:rsidRDefault="005B4EBA" w:rsidP="005B4EBA">
      <w:pPr>
        <w:suppressAutoHyphens/>
        <w:spacing w:after="0"/>
        <w:ind w:firstLine="709"/>
        <w:jc w:val="both"/>
        <w:rPr>
          <w:rFonts w:ascii="Times New Roman" w:eastAsia="Calibri" w:hAnsi="Times New Roman" w:cs="Times New Roman"/>
          <w:sz w:val="24"/>
          <w:szCs w:val="24"/>
        </w:rPr>
      </w:pPr>
    </w:p>
    <w:p w:rsidR="005B4EBA" w:rsidRPr="005B4EBA" w:rsidRDefault="005B4EBA" w:rsidP="005B4EBA">
      <w:pPr>
        <w:spacing w:after="120"/>
        <w:ind w:firstLine="709"/>
        <w:outlineLvl w:val="1"/>
        <w:rPr>
          <w:rFonts w:ascii="Times New Roman" w:eastAsia="Segoe UI" w:hAnsi="Times New Roman" w:cs="Times New Roman"/>
          <w:b/>
          <w:bCs/>
          <w:sz w:val="24"/>
          <w:szCs w:val="24"/>
          <w:lang w:eastAsia="ru-RU"/>
        </w:rPr>
      </w:pPr>
      <w:r w:rsidRPr="005B4EBA">
        <w:rPr>
          <w:rFonts w:ascii="Times New Roman" w:eastAsia="Segoe UI" w:hAnsi="Times New Roman" w:cs="Times New Roman"/>
          <w:b/>
          <w:bCs/>
          <w:sz w:val="24"/>
          <w:szCs w:val="24"/>
          <w:lang w:eastAsia="ru-RU"/>
        </w:rPr>
        <w:t>1.2. Планируемые результаты освоения дисциплины</w:t>
      </w:r>
    </w:p>
    <w:p w:rsidR="005B4EBA" w:rsidRPr="005B4EBA" w:rsidRDefault="005B4EBA" w:rsidP="005B4EBA">
      <w:pPr>
        <w:spacing w:after="0"/>
        <w:ind w:firstLine="709"/>
        <w:jc w:val="both"/>
        <w:rPr>
          <w:rFonts w:ascii="Times New Roman" w:eastAsia="Times New Roman" w:hAnsi="Times New Roman" w:cs="Times New Roman"/>
          <w:sz w:val="24"/>
          <w:szCs w:val="24"/>
          <w:lang w:eastAsia="ru-RU"/>
        </w:rPr>
      </w:pPr>
      <w:r w:rsidRPr="005B4EB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rsidR="005B4EBA" w:rsidRPr="005B4EBA" w:rsidRDefault="005B4EBA" w:rsidP="005B4EBA">
      <w:pPr>
        <w:spacing w:after="120"/>
        <w:ind w:firstLine="709"/>
        <w:rPr>
          <w:rFonts w:ascii="Times New Roman" w:eastAsia="Calibri" w:hAnsi="Times New Roman" w:cs="Times New Roman"/>
          <w:bCs/>
          <w:sz w:val="24"/>
          <w:szCs w:val="24"/>
        </w:rPr>
      </w:pPr>
      <w:r w:rsidRPr="005B4EBA">
        <w:rPr>
          <w:rFonts w:ascii="Times New Roman" w:eastAsia="Calibri" w:hAnsi="Times New Roman" w:cs="Times New Roman"/>
          <w:bCs/>
          <w:sz w:val="24"/>
          <w:szCs w:val="24"/>
        </w:rPr>
        <w:t xml:space="preserve">В результате освоения дисциплины обучающийся </w:t>
      </w:r>
      <w:r w:rsidR="002F6F4F">
        <w:rPr>
          <w:rFonts w:ascii="Times New Roman" w:eastAsia="Calibri" w:hAnsi="Times New Roman" w:cs="Times New Roman"/>
          <w:bCs/>
          <w:sz w:val="24"/>
          <w:szCs w:val="24"/>
        </w:rPr>
        <w:t>осваивает</w:t>
      </w:r>
      <w:r w:rsidRPr="005B4EBA">
        <w:rPr>
          <w:rFonts w:ascii="Times New Roman" w:eastAsia="Calibri"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686"/>
        <w:gridCol w:w="4252"/>
      </w:tblGrid>
      <w:tr w:rsidR="005B4EBA" w:rsidRPr="005B4EBA" w:rsidTr="00111EB4">
        <w:tc>
          <w:tcPr>
            <w:tcW w:w="1696" w:type="dxa"/>
            <w:tcBorders>
              <w:top w:val="single" w:sz="4" w:space="0" w:color="auto"/>
              <w:left w:val="single" w:sz="4" w:space="0" w:color="auto"/>
              <w:right w:val="single" w:sz="4" w:space="0" w:color="auto"/>
            </w:tcBorders>
          </w:tcPr>
          <w:p w:rsidR="005B4EBA" w:rsidRPr="005B4EBA" w:rsidRDefault="005B4EBA" w:rsidP="005B4EBA">
            <w:pPr>
              <w:spacing w:after="0" w:line="240" w:lineRule="auto"/>
              <w:jc w:val="center"/>
              <w:rPr>
                <w:rFonts w:ascii="Times New Roman" w:eastAsia="Calibri" w:hAnsi="Times New Roman" w:cs="Times New Roman"/>
                <w:b/>
                <w:sz w:val="24"/>
                <w:szCs w:val="24"/>
              </w:rPr>
            </w:pPr>
            <w:r w:rsidRPr="005B4EBA">
              <w:rPr>
                <w:rFonts w:ascii="Times New Roman" w:eastAsia="Calibri" w:hAnsi="Times New Roman" w:cs="Times New Roman"/>
                <w:b/>
                <w:sz w:val="24"/>
                <w:szCs w:val="24"/>
              </w:rPr>
              <w:t>Код ОК,</w:t>
            </w:r>
          </w:p>
          <w:p w:rsidR="005B4EBA" w:rsidRPr="005B4EBA" w:rsidRDefault="005B4EBA" w:rsidP="005B4EBA">
            <w:pPr>
              <w:spacing w:after="0" w:line="240" w:lineRule="auto"/>
              <w:jc w:val="center"/>
              <w:rPr>
                <w:rFonts w:ascii="Times New Roman" w:eastAsia="Calibri" w:hAnsi="Times New Roman" w:cs="Times New Roman"/>
                <w:b/>
                <w:sz w:val="24"/>
                <w:szCs w:val="24"/>
              </w:rPr>
            </w:pPr>
            <w:r w:rsidRPr="005B4EBA">
              <w:rPr>
                <w:rFonts w:ascii="Times New Roman" w:eastAsia="Calibri" w:hAnsi="Times New Roman" w:cs="Times New Roman"/>
                <w:b/>
                <w:sz w:val="24"/>
                <w:szCs w:val="24"/>
              </w:rPr>
              <w:t>ПК</w:t>
            </w:r>
          </w:p>
        </w:tc>
        <w:tc>
          <w:tcPr>
            <w:tcW w:w="3686" w:type="dxa"/>
            <w:tcBorders>
              <w:top w:val="single" w:sz="4" w:space="0" w:color="auto"/>
              <w:left w:val="single" w:sz="4" w:space="0" w:color="auto"/>
              <w:right w:val="single" w:sz="4" w:space="0" w:color="auto"/>
            </w:tcBorders>
          </w:tcPr>
          <w:p w:rsidR="005B4EBA" w:rsidRPr="005B4EBA" w:rsidRDefault="005B4EBA" w:rsidP="005B4EBA">
            <w:pPr>
              <w:spacing w:after="0" w:line="240" w:lineRule="auto"/>
              <w:jc w:val="center"/>
              <w:rPr>
                <w:rFonts w:ascii="Times New Roman" w:eastAsia="Calibri" w:hAnsi="Times New Roman" w:cs="Times New Roman"/>
                <w:b/>
                <w:sz w:val="24"/>
                <w:szCs w:val="24"/>
              </w:rPr>
            </w:pPr>
            <w:r w:rsidRPr="005B4EBA">
              <w:rPr>
                <w:rFonts w:ascii="Times New Roman" w:eastAsia="Calibri"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B4EBA" w:rsidRPr="005B4EBA" w:rsidRDefault="005B4EBA" w:rsidP="005B4EBA">
            <w:pPr>
              <w:spacing w:after="0" w:line="240" w:lineRule="auto"/>
              <w:jc w:val="center"/>
              <w:rPr>
                <w:rFonts w:ascii="Times New Roman" w:eastAsia="Calibri" w:hAnsi="Times New Roman" w:cs="Times New Roman"/>
                <w:b/>
                <w:i/>
                <w:sz w:val="24"/>
                <w:szCs w:val="24"/>
              </w:rPr>
            </w:pPr>
            <w:r w:rsidRPr="005B4EBA">
              <w:rPr>
                <w:rFonts w:ascii="Times New Roman" w:eastAsia="Calibri" w:hAnsi="Times New Roman" w:cs="Times New Roman"/>
                <w:b/>
                <w:sz w:val="24"/>
                <w:szCs w:val="24"/>
              </w:rPr>
              <w:t>Знать</w:t>
            </w:r>
          </w:p>
        </w:tc>
      </w:tr>
      <w:tr w:rsidR="005B4EBA" w:rsidRPr="005B4EBA" w:rsidTr="00111EB4">
        <w:tc>
          <w:tcPr>
            <w:tcW w:w="1696" w:type="dxa"/>
            <w:tcBorders>
              <w:top w:val="single" w:sz="4" w:space="0" w:color="auto"/>
              <w:left w:val="single" w:sz="4" w:space="0" w:color="auto"/>
              <w:right w:val="single" w:sz="4" w:space="0" w:color="auto"/>
            </w:tcBorders>
          </w:tcPr>
          <w:p w:rsidR="005B4EBA" w:rsidRPr="005B4EBA" w:rsidRDefault="005B4EBA" w:rsidP="005B4EBA">
            <w:pPr>
              <w:suppressAutoHyphens/>
              <w:spacing w:after="0" w:line="240" w:lineRule="auto"/>
              <w:jc w:val="center"/>
              <w:rPr>
                <w:rFonts w:ascii="Times New Roman" w:eastAsia="Calibri" w:hAnsi="Times New Roman" w:cs="Times New Roman"/>
                <w:iCs/>
                <w:sz w:val="24"/>
                <w:szCs w:val="24"/>
              </w:rPr>
            </w:pPr>
            <w:r w:rsidRPr="005B4EBA">
              <w:rPr>
                <w:rFonts w:ascii="Times New Roman" w:eastAsia="Calibri" w:hAnsi="Times New Roman" w:cs="Times New Roman"/>
                <w:iCs/>
                <w:sz w:val="24"/>
                <w:szCs w:val="24"/>
              </w:rPr>
              <w:t xml:space="preserve">ОК 01, </w:t>
            </w:r>
          </w:p>
          <w:p w:rsidR="005B4EBA" w:rsidRPr="005B4EBA" w:rsidRDefault="005B4EBA" w:rsidP="005B4EBA">
            <w:pPr>
              <w:suppressAutoHyphens/>
              <w:spacing w:after="0" w:line="240" w:lineRule="auto"/>
              <w:jc w:val="center"/>
              <w:rPr>
                <w:rFonts w:ascii="Times New Roman" w:eastAsia="Calibri" w:hAnsi="Times New Roman" w:cs="Times New Roman"/>
                <w:iCs/>
                <w:sz w:val="24"/>
                <w:szCs w:val="24"/>
              </w:rPr>
            </w:pPr>
            <w:r w:rsidRPr="005B4EBA">
              <w:rPr>
                <w:rFonts w:ascii="Times New Roman" w:eastAsia="Calibri" w:hAnsi="Times New Roman" w:cs="Times New Roman"/>
                <w:iCs/>
                <w:sz w:val="24"/>
                <w:szCs w:val="24"/>
              </w:rPr>
              <w:t>ОК 02,</w:t>
            </w:r>
          </w:p>
          <w:p w:rsidR="005B4EBA" w:rsidRPr="005B4EBA" w:rsidRDefault="005B4EBA" w:rsidP="005B4EBA">
            <w:pPr>
              <w:suppressAutoHyphens/>
              <w:spacing w:after="0" w:line="240" w:lineRule="auto"/>
              <w:jc w:val="center"/>
              <w:rPr>
                <w:rFonts w:ascii="Times New Roman" w:eastAsia="Calibri" w:hAnsi="Times New Roman" w:cs="Times New Roman"/>
                <w:iCs/>
                <w:sz w:val="24"/>
                <w:szCs w:val="24"/>
              </w:rPr>
            </w:pPr>
            <w:r w:rsidRPr="005B4EBA">
              <w:rPr>
                <w:rFonts w:ascii="Times New Roman" w:eastAsia="Calibri" w:hAnsi="Times New Roman" w:cs="Times New Roman"/>
                <w:iCs/>
                <w:sz w:val="24"/>
                <w:szCs w:val="24"/>
              </w:rPr>
              <w:t>ОК 04,</w:t>
            </w:r>
          </w:p>
          <w:p w:rsidR="005B4EBA" w:rsidRPr="005B4EBA" w:rsidRDefault="005B4EBA" w:rsidP="005B4EBA">
            <w:pPr>
              <w:suppressAutoHyphens/>
              <w:spacing w:after="0" w:line="240" w:lineRule="auto"/>
              <w:jc w:val="center"/>
              <w:rPr>
                <w:rFonts w:ascii="Times New Roman" w:eastAsia="Calibri" w:hAnsi="Times New Roman" w:cs="Times New Roman"/>
                <w:iCs/>
                <w:sz w:val="24"/>
                <w:szCs w:val="24"/>
              </w:rPr>
            </w:pPr>
            <w:r w:rsidRPr="005B4EBA">
              <w:rPr>
                <w:rFonts w:ascii="Times New Roman" w:eastAsia="Calibri" w:hAnsi="Times New Roman" w:cs="Times New Roman"/>
                <w:iCs/>
                <w:sz w:val="24"/>
                <w:szCs w:val="24"/>
              </w:rPr>
              <w:t xml:space="preserve">ОК 09 </w:t>
            </w:r>
          </w:p>
          <w:p w:rsidR="005B4EBA" w:rsidRPr="005B4EBA" w:rsidRDefault="005B4EBA" w:rsidP="005B4EBA">
            <w:pPr>
              <w:suppressAutoHyphens/>
              <w:spacing w:after="0" w:line="240" w:lineRule="auto"/>
              <w:jc w:val="center"/>
              <w:rPr>
                <w:rFonts w:ascii="Times New Roman" w:eastAsia="Calibri" w:hAnsi="Times New Roman" w:cs="Times New Roman"/>
                <w:iCs/>
                <w:sz w:val="24"/>
                <w:szCs w:val="24"/>
              </w:rPr>
            </w:pPr>
          </w:p>
          <w:p w:rsidR="005B4EBA" w:rsidRPr="005B4EBA" w:rsidRDefault="005B4EBA" w:rsidP="005B4EBA">
            <w:pPr>
              <w:spacing w:after="0" w:line="240" w:lineRule="auto"/>
              <w:rPr>
                <w:rFonts w:ascii="Times New Roman" w:eastAsia="Calibri" w:hAnsi="Times New Roman" w:cs="Times New Roman"/>
                <w:bCs/>
                <w:iCs/>
                <w:sz w:val="24"/>
                <w:szCs w:val="24"/>
              </w:rPr>
            </w:pPr>
          </w:p>
        </w:tc>
        <w:tc>
          <w:tcPr>
            <w:tcW w:w="3686" w:type="dxa"/>
            <w:tcBorders>
              <w:top w:val="single" w:sz="4" w:space="0" w:color="auto"/>
              <w:left w:val="single" w:sz="4" w:space="0" w:color="auto"/>
              <w:right w:val="single" w:sz="4" w:space="0" w:color="auto"/>
            </w:tcBorders>
          </w:tcPr>
          <w:p w:rsidR="005B4EBA" w:rsidRPr="005B4EBA" w:rsidRDefault="005B4EBA" w:rsidP="005B4EBA">
            <w:pPr>
              <w:spacing w:after="0" w:line="240" w:lineRule="auto"/>
              <w:jc w:val="both"/>
              <w:rPr>
                <w:rFonts w:ascii="Times New Roman" w:eastAsia="Calibri" w:hAnsi="Times New Roman" w:cs="Times New Roman"/>
                <w:iCs/>
                <w:sz w:val="24"/>
                <w:szCs w:val="24"/>
              </w:rPr>
            </w:pPr>
            <w:r w:rsidRPr="005B4EBA">
              <w:rPr>
                <w:rFonts w:ascii="Times New Roman" w:eastAsia="Calibri" w:hAnsi="Times New Roman" w:cs="Times New Roman"/>
                <w:iCs/>
                <w:sz w:val="24"/>
                <w:szCs w:val="24"/>
              </w:rPr>
              <w:t>- анализировать чертежи, техническую документацию;</w:t>
            </w:r>
          </w:p>
          <w:p w:rsidR="005B4EBA" w:rsidRPr="005B4EBA" w:rsidRDefault="005B4EBA" w:rsidP="005B4EBA">
            <w:pPr>
              <w:spacing w:after="0" w:line="240" w:lineRule="auto"/>
              <w:jc w:val="both"/>
              <w:rPr>
                <w:rFonts w:ascii="Times New Roman" w:eastAsia="Calibri" w:hAnsi="Times New Roman" w:cs="Times New Roman"/>
                <w:iCs/>
                <w:sz w:val="24"/>
                <w:szCs w:val="24"/>
              </w:rPr>
            </w:pPr>
            <w:r w:rsidRPr="005B4EBA">
              <w:rPr>
                <w:rFonts w:ascii="Times New Roman" w:eastAsia="Calibri" w:hAnsi="Times New Roman" w:cs="Times New Roman"/>
                <w:iCs/>
                <w:sz w:val="24"/>
                <w:szCs w:val="24"/>
              </w:rPr>
              <w:t>- определять предельные отклонения размеров;</w:t>
            </w:r>
          </w:p>
          <w:p w:rsidR="005B4EBA" w:rsidRPr="005B4EBA" w:rsidRDefault="005B4EBA" w:rsidP="005B4EBA">
            <w:pPr>
              <w:spacing w:after="0" w:line="240" w:lineRule="auto"/>
              <w:jc w:val="both"/>
              <w:rPr>
                <w:rFonts w:ascii="Times New Roman" w:eastAsia="Calibri" w:hAnsi="Times New Roman" w:cs="Times New Roman"/>
                <w:iCs/>
                <w:sz w:val="24"/>
                <w:szCs w:val="24"/>
              </w:rPr>
            </w:pPr>
            <w:r w:rsidRPr="005B4EBA">
              <w:rPr>
                <w:rFonts w:ascii="Times New Roman" w:eastAsia="Calibri" w:hAnsi="Times New Roman" w:cs="Times New Roman"/>
                <w:iCs/>
                <w:sz w:val="24"/>
                <w:szCs w:val="24"/>
              </w:rPr>
              <w:t>- выполнять расчеты величин предельных размеров и допуска по данным чертежа и определять годность заданных размеров;</w:t>
            </w:r>
          </w:p>
          <w:p w:rsidR="005B4EBA" w:rsidRPr="005B4EBA" w:rsidRDefault="005B4EBA" w:rsidP="005B4EBA">
            <w:pPr>
              <w:spacing w:after="0" w:line="240" w:lineRule="auto"/>
              <w:rPr>
                <w:rFonts w:ascii="Times New Roman" w:eastAsia="Calibri" w:hAnsi="Times New Roman" w:cs="Times New Roman"/>
                <w:bCs/>
                <w:iCs/>
                <w:sz w:val="24"/>
                <w:szCs w:val="24"/>
              </w:rPr>
            </w:pPr>
            <w:r w:rsidRPr="005B4EBA">
              <w:rPr>
                <w:rFonts w:ascii="Times New Roman" w:eastAsia="Calibri" w:hAnsi="Times New Roman" w:cs="Times New Roman"/>
                <w:iCs/>
                <w:sz w:val="24"/>
                <w:szCs w:val="24"/>
              </w:rPr>
              <w:t>- применять контрольно-измерительные приборы и инструменты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B4EBA" w:rsidRPr="005B4EBA" w:rsidRDefault="005B4EBA" w:rsidP="005B4EBA">
            <w:pPr>
              <w:spacing w:after="0" w:line="240" w:lineRule="auto"/>
              <w:jc w:val="both"/>
              <w:rPr>
                <w:rFonts w:ascii="Times New Roman" w:eastAsia="Calibri" w:hAnsi="Times New Roman" w:cs="Times New Roman"/>
                <w:iCs/>
                <w:sz w:val="24"/>
                <w:szCs w:val="24"/>
              </w:rPr>
            </w:pPr>
            <w:r w:rsidRPr="005B4EBA">
              <w:rPr>
                <w:rFonts w:ascii="Times New Roman" w:eastAsia="Calibri" w:hAnsi="Times New Roman" w:cs="Times New Roman"/>
                <w:iCs/>
                <w:sz w:val="24"/>
                <w:szCs w:val="24"/>
              </w:rPr>
              <w:t>- основы стандартизации, взаимозаменяемости, качества продукции</w:t>
            </w:r>
          </w:p>
          <w:p w:rsidR="005B4EBA" w:rsidRPr="005B4EBA" w:rsidRDefault="005B4EBA" w:rsidP="005B4EBA">
            <w:pPr>
              <w:spacing w:after="0" w:line="240" w:lineRule="auto"/>
              <w:jc w:val="both"/>
              <w:rPr>
                <w:rFonts w:ascii="Times New Roman" w:eastAsia="Calibri" w:hAnsi="Times New Roman" w:cs="Times New Roman"/>
                <w:iCs/>
                <w:sz w:val="24"/>
                <w:szCs w:val="24"/>
              </w:rPr>
            </w:pPr>
            <w:r w:rsidRPr="005B4EBA">
              <w:rPr>
                <w:rFonts w:ascii="Times New Roman" w:eastAsia="Calibri" w:hAnsi="Times New Roman" w:cs="Times New Roman"/>
                <w:iCs/>
                <w:sz w:val="24"/>
                <w:szCs w:val="24"/>
              </w:rPr>
              <w:t xml:space="preserve">систему допусков и посадок </w:t>
            </w:r>
          </w:p>
          <w:p w:rsidR="005B4EBA" w:rsidRPr="005B4EBA" w:rsidRDefault="005B4EBA" w:rsidP="005B4EBA">
            <w:pPr>
              <w:spacing w:after="0" w:line="240" w:lineRule="auto"/>
              <w:jc w:val="both"/>
              <w:rPr>
                <w:rFonts w:ascii="Times New Roman" w:eastAsia="Calibri" w:hAnsi="Times New Roman" w:cs="Times New Roman"/>
                <w:iCs/>
                <w:sz w:val="24"/>
                <w:szCs w:val="24"/>
              </w:rPr>
            </w:pPr>
            <w:r w:rsidRPr="005B4EBA">
              <w:rPr>
                <w:rFonts w:ascii="Times New Roman" w:eastAsia="Calibri" w:hAnsi="Times New Roman" w:cs="Times New Roman"/>
                <w:iCs/>
                <w:sz w:val="24"/>
                <w:szCs w:val="24"/>
              </w:rPr>
              <w:t xml:space="preserve">- параметры шероховатости; </w:t>
            </w:r>
          </w:p>
          <w:p w:rsidR="005B4EBA" w:rsidRPr="005B4EBA" w:rsidRDefault="005B4EBA" w:rsidP="005B4EBA">
            <w:pPr>
              <w:spacing w:after="0" w:line="240" w:lineRule="auto"/>
              <w:jc w:val="both"/>
              <w:rPr>
                <w:rFonts w:ascii="Times New Roman" w:eastAsia="Calibri" w:hAnsi="Times New Roman" w:cs="Times New Roman"/>
                <w:iCs/>
                <w:sz w:val="24"/>
                <w:szCs w:val="24"/>
              </w:rPr>
            </w:pPr>
            <w:r w:rsidRPr="005B4EBA">
              <w:rPr>
                <w:rFonts w:ascii="Times New Roman" w:eastAsia="Calibri" w:hAnsi="Times New Roman" w:cs="Times New Roman"/>
                <w:iCs/>
                <w:sz w:val="24"/>
                <w:szCs w:val="24"/>
              </w:rPr>
              <w:t>- основные сведения о сопряжениях в машиностроении;</w:t>
            </w:r>
          </w:p>
          <w:p w:rsidR="005B4EBA" w:rsidRPr="005B4EBA" w:rsidRDefault="005B4EBA" w:rsidP="005B4EBA">
            <w:pPr>
              <w:spacing w:after="0" w:line="240" w:lineRule="auto"/>
              <w:jc w:val="both"/>
              <w:rPr>
                <w:rFonts w:ascii="Times New Roman" w:eastAsia="Calibri" w:hAnsi="Times New Roman" w:cs="Times New Roman"/>
                <w:iCs/>
                <w:sz w:val="24"/>
                <w:szCs w:val="24"/>
              </w:rPr>
            </w:pPr>
            <w:r w:rsidRPr="005B4EBA">
              <w:rPr>
                <w:rFonts w:ascii="Times New Roman" w:eastAsia="Calibri" w:hAnsi="Times New Roman" w:cs="Times New Roman"/>
                <w:iCs/>
                <w:sz w:val="24"/>
                <w:szCs w:val="24"/>
              </w:rPr>
              <w:t>- устройство, назначение, правила настройки контрольно-измерительных инструментов;</w:t>
            </w:r>
          </w:p>
          <w:p w:rsidR="005B4EBA" w:rsidRPr="005B4EBA" w:rsidRDefault="005B4EBA" w:rsidP="005B4EBA">
            <w:pPr>
              <w:spacing w:after="0" w:line="240" w:lineRule="auto"/>
              <w:rPr>
                <w:rFonts w:ascii="Times New Roman" w:eastAsia="Calibri" w:hAnsi="Times New Roman" w:cs="Times New Roman"/>
                <w:bCs/>
                <w:iCs/>
                <w:sz w:val="24"/>
                <w:szCs w:val="24"/>
              </w:rPr>
            </w:pPr>
            <w:r w:rsidRPr="005B4EBA">
              <w:rPr>
                <w:rFonts w:ascii="Times New Roman" w:eastAsia="Calibri" w:hAnsi="Times New Roman" w:cs="Times New Roman"/>
                <w:iCs/>
                <w:sz w:val="24"/>
                <w:szCs w:val="24"/>
              </w:rPr>
              <w:t>- методы и средства контроля обработанных поверхностей</w:t>
            </w:r>
          </w:p>
        </w:tc>
      </w:tr>
    </w:tbl>
    <w:p w:rsidR="005B4EBA" w:rsidRPr="005B4EBA" w:rsidRDefault="005B4EBA" w:rsidP="005B4EBA">
      <w:pPr>
        <w:spacing w:after="0" w:line="240" w:lineRule="auto"/>
        <w:ind w:firstLine="709"/>
        <w:rPr>
          <w:rFonts w:ascii="Times New Roman" w:eastAsia="Calibri" w:hAnsi="Times New Roman" w:cs="Times New Roman"/>
          <w:bCs/>
          <w:sz w:val="24"/>
          <w:szCs w:val="24"/>
        </w:rPr>
      </w:pPr>
    </w:p>
    <w:p w:rsidR="005B4EBA" w:rsidRPr="005B4EBA" w:rsidRDefault="005B4EBA" w:rsidP="005B4EBA">
      <w:pPr>
        <w:spacing w:after="0" w:line="240" w:lineRule="auto"/>
        <w:rPr>
          <w:rFonts w:ascii="Times New Roman" w:eastAsia="Segoe UI" w:hAnsi="Times New Roman" w:cs="Times New Roman"/>
          <w:b/>
          <w:bCs/>
          <w:caps/>
          <w:kern w:val="32"/>
          <w:sz w:val="24"/>
          <w:szCs w:val="24"/>
          <w:lang w:val="x-none" w:eastAsia="x-none"/>
        </w:rPr>
      </w:pPr>
    </w:p>
    <w:p w:rsidR="005B4EBA" w:rsidRPr="005B4EBA" w:rsidRDefault="005B4EBA" w:rsidP="005B4EBA">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5B4EBA">
        <w:rPr>
          <w:rFonts w:ascii="Times New Roman" w:eastAsia="Segoe UI" w:hAnsi="Times New Roman" w:cs="Times New Roman"/>
          <w:b/>
          <w:bCs/>
          <w:caps/>
          <w:kern w:val="32"/>
          <w:sz w:val="24"/>
          <w:szCs w:val="24"/>
          <w:lang w:val="x-none" w:eastAsia="x-none"/>
        </w:rPr>
        <w:t xml:space="preserve">2. Структура и содержание </w:t>
      </w:r>
      <w:r w:rsidRPr="005B4EBA">
        <w:rPr>
          <w:rFonts w:ascii="Times New Roman" w:eastAsia="Segoe UI" w:hAnsi="Times New Roman" w:cs="Times New Roman"/>
          <w:b/>
          <w:bCs/>
          <w:caps/>
          <w:kern w:val="32"/>
          <w:sz w:val="24"/>
          <w:szCs w:val="24"/>
          <w:lang w:eastAsia="x-none"/>
        </w:rPr>
        <w:t>ДИСЦИПЛИНЫ</w:t>
      </w:r>
    </w:p>
    <w:p w:rsidR="005B4EBA" w:rsidRPr="005B4EBA" w:rsidRDefault="005B4EBA" w:rsidP="005B4EBA">
      <w:pPr>
        <w:spacing w:after="120"/>
        <w:ind w:firstLine="709"/>
        <w:outlineLvl w:val="1"/>
        <w:rPr>
          <w:rFonts w:ascii="Times New Roman" w:eastAsia="Segoe UI" w:hAnsi="Times New Roman" w:cs="Times New Roman"/>
          <w:b/>
          <w:bCs/>
          <w:sz w:val="24"/>
          <w:szCs w:val="24"/>
          <w:lang w:eastAsia="ru-RU"/>
        </w:rPr>
      </w:pPr>
      <w:r w:rsidRPr="005B4EB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2"/>
      </w:tblGrid>
      <w:tr w:rsidR="005B4EBA" w:rsidRPr="005B4EBA" w:rsidTr="00111EB4">
        <w:trPr>
          <w:trHeight w:val="23"/>
        </w:trPr>
        <w:tc>
          <w:tcPr>
            <w:tcW w:w="2460" w:type="pct"/>
            <w:vAlign w:val="center"/>
          </w:tcPr>
          <w:p w:rsidR="005B4EBA" w:rsidRPr="005B4EBA" w:rsidRDefault="005B4EBA" w:rsidP="005B4EBA">
            <w:pPr>
              <w:spacing w:after="0" w:line="240" w:lineRule="auto"/>
              <w:jc w:val="center"/>
              <w:rPr>
                <w:rFonts w:ascii="Times New Roman" w:eastAsia="Calibri" w:hAnsi="Times New Roman" w:cs="Times New Roman"/>
                <w:b/>
                <w:sz w:val="24"/>
              </w:rPr>
            </w:pPr>
            <w:r w:rsidRPr="005B4EBA">
              <w:rPr>
                <w:rFonts w:ascii="Times New Roman" w:eastAsia="Calibri" w:hAnsi="Times New Roman" w:cs="Times New Roman"/>
                <w:b/>
                <w:sz w:val="24"/>
              </w:rPr>
              <w:t>Наименование составных частей дисциплины</w:t>
            </w:r>
          </w:p>
        </w:tc>
        <w:tc>
          <w:tcPr>
            <w:tcW w:w="1195" w:type="pct"/>
            <w:vAlign w:val="center"/>
          </w:tcPr>
          <w:p w:rsidR="005B4EBA" w:rsidRPr="005B4EBA" w:rsidRDefault="005B4EBA" w:rsidP="005B4EBA">
            <w:pPr>
              <w:spacing w:after="0" w:line="240" w:lineRule="auto"/>
              <w:jc w:val="center"/>
              <w:rPr>
                <w:rFonts w:ascii="Times New Roman" w:eastAsia="Calibri" w:hAnsi="Times New Roman" w:cs="Times New Roman"/>
                <w:b/>
                <w:iCs/>
                <w:sz w:val="24"/>
              </w:rPr>
            </w:pPr>
            <w:r w:rsidRPr="005B4EBA">
              <w:rPr>
                <w:rFonts w:ascii="Times New Roman" w:eastAsia="Calibri" w:hAnsi="Times New Roman" w:cs="Times New Roman"/>
                <w:b/>
                <w:iCs/>
                <w:sz w:val="24"/>
              </w:rPr>
              <w:t>Объем в часах</w:t>
            </w:r>
          </w:p>
        </w:tc>
        <w:tc>
          <w:tcPr>
            <w:tcW w:w="1345" w:type="pct"/>
          </w:tcPr>
          <w:p w:rsidR="005B4EBA" w:rsidRPr="005B4EBA" w:rsidRDefault="005B4EBA" w:rsidP="005B4EBA">
            <w:pPr>
              <w:spacing w:after="0" w:line="240" w:lineRule="auto"/>
              <w:jc w:val="center"/>
              <w:rPr>
                <w:rFonts w:ascii="Times New Roman" w:eastAsia="Calibri" w:hAnsi="Times New Roman" w:cs="Times New Roman"/>
                <w:b/>
                <w:iCs/>
                <w:sz w:val="24"/>
              </w:rPr>
            </w:pPr>
            <w:r w:rsidRPr="005B4EBA">
              <w:rPr>
                <w:rFonts w:ascii="Times New Roman" w:eastAsia="Calibri" w:hAnsi="Times New Roman" w:cs="Times New Roman"/>
                <w:b/>
                <w:sz w:val="24"/>
              </w:rPr>
              <w:t>В т.ч. в форме практ. подготовки</w:t>
            </w:r>
          </w:p>
        </w:tc>
      </w:tr>
      <w:tr w:rsidR="005B4EBA" w:rsidRPr="005B4EBA" w:rsidTr="00111EB4">
        <w:trPr>
          <w:trHeight w:val="23"/>
        </w:trPr>
        <w:tc>
          <w:tcPr>
            <w:tcW w:w="2460" w:type="pct"/>
            <w:vAlign w:val="center"/>
          </w:tcPr>
          <w:p w:rsidR="005B4EBA" w:rsidRPr="005B4EBA" w:rsidRDefault="005B4EBA" w:rsidP="005B4EBA">
            <w:pPr>
              <w:spacing w:after="0" w:line="240" w:lineRule="auto"/>
              <w:jc w:val="both"/>
              <w:rPr>
                <w:rFonts w:ascii="Times New Roman" w:eastAsia="Calibri" w:hAnsi="Times New Roman" w:cs="Times New Roman"/>
                <w:bCs/>
                <w:sz w:val="24"/>
                <w:szCs w:val="24"/>
              </w:rPr>
            </w:pPr>
            <w:r w:rsidRPr="005B4EBA">
              <w:rPr>
                <w:rFonts w:ascii="Times New Roman" w:eastAsia="Calibri" w:hAnsi="Times New Roman" w:cs="Times New Roman"/>
                <w:bCs/>
                <w:sz w:val="24"/>
                <w:szCs w:val="24"/>
              </w:rPr>
              <w:t>Учебные занятия</w:t>
            </w:r>
          </w:p>
        </w:tc>
        <w:tc>
          <w:tcPr>
            <w:tcW w:w="1195" w:type="pct"/>
            <w:vAlign w:val="center"/>
          </w:tcPr>
          <w:p w:rsidR="005B4EBA" w:rsidRPr="005B4EBA" w:rsidRDefault="005B4EBA" w:rsidP="005B4EBA">
            <w:pPr>
              <w:spacing w:after="0" w:line="240" w:lineRule="auto"/>
              <w:jc w:val="center"/>
              <w:rPr>
                <w:rFonts w:ascii="Times New Roman" w:eastAsia="Calibri" w:hAnsi="Times New Roman" w:cs="Times New Roman"/>
                <w:bCs/>
                <w:sz w:val="24"/>
                <w:szCs w:val="24"/>
              </w:rPr>
            </w:pPr>
            <w:r w:rsidRPr="005B4EBA">
              <w:rPr>
                <w:rFonts w:ascii="Times New Roman" w:eastAsia="Calibri" w:hAnsi="Times New Roman" w:cs="Times New Roman"/>
                <w:bCs/>
                <w:sz w:val="24"/>
                <w:szCs w:val="24"/>
              </w:rPr>
              <w:t>36</w:t>
            </w:r>
          </w:p>
        </w:tc>
        <w:tc>
          <w:tcPr>
            <w:tcW w:w="1345" w:type="pct"/>
            <w:vAlign w:val="center"/>
          </w:tcPr>
          <w:p w:rsidR="005B4EBA" w:rsidRPr="005B4EBA" w:rsidRDefault="005B4EBA" w:rsidP="005B4EBA">
            <w:pPr>
              <w:spacing w:after="0" w:line="240" w:lineRule="auto"/>
              <w:jc w:val="center"/>
              <w:rPr>
                <w:rFonts w:ascii="Times New Roman" w:eastAsia="Calibri" w:hAnsi="Times New Roman" w:cs="Times New Roman"/>
                <w:bCs/>
                <w:sz w:val="24"/>
                <w:szCs w:val="24"/>
              </w:rPr>
            </w:pPr>
            <w:r w:rsidRPr="005B4EBA">
              <w:rPr>
                <w:rFonts w:ascii="Times New Roman" w:eastAsia="Calibri" w:hAnsi="Times New Roman" w:cs="Times New Roman"/>
                <w:bCs/>
                <w:sz w:val="24"/>
                <w:szCs w:val="24"/>
              </w:rPr>
              <w:t>12</w:t>
            </w:r>
          </w:p>
        </w:tc>
      </w:tr>
      <w:tr w:rsidR="005B4EBA" w:rsidRPr="005B4EBA" w:rsidTr="00111EB4">
        <w:trPr>
          <w:trHeight w:val="23"/>
        </w:trPr>
        <w:tc>
          <w:tcPr>
            <w:tcW w:w="2460" w:type="pct"/>
            <w:vAlign w:val="center"/>
          </w:tcPr>
          <w:p w:rsidR="005B4EBA" w:rsidRPr="005B4EBA" w:rsidRDefault="005B4EBA" w:rsidP="002F6F4F">
            <w:pPr>
              <w:spacing w:after="0" w:line="240" w:lineRule="auto"/>
              <w:jc w:val="both"/>
              <w:rPr>
                <w:rFonts w:ascii="Times New Roman" w:eastAsia="Calibri" w:hAnsi="Times New Roman" w:cs="Times New Roman"/>
                <w:bCs/>
                <w:sz w:val="24"/>
                <w:szCs w:val="24"/>
              </w:rPr>
            </w:pPr>
            <w:r w:rsidRPr="005B4EBA">
              <w:rPr>
                <w:rFonts w:ascii="Times New Roman" w:eastAsia="Calibri" w:hAnsi="Times New Roman" w:cs="Times New Roman"/>
                <w:bCs/>
                <w:sz w:val="24"/>
                <w:szCs w:val="24"/>
              </w:rPr>
              <w:t>Курсовой проект (работа)</w:t>
            </w:r>
          </w:p>
        </w:tc>
        <w:tc>
          <w:tcPr>
            <w:tcW w:w="1195" w:type="pct"/>
            <w:vAlign w:val="center"/>
          </w:tcPr>
          <w:p w:rsidR="005B4EBA" w:rsidRPr="005B4EBA" w:rsidRDefault="005B4EBA" w:rsidP="005B4EBA">
            <w:pPr>
              <w:spacing w:after="0" w:line="240" w:lineRule="auto"/>
              <w:jc w:val="center"/>
              <w:rPr>
                <w:rFonts w:ascii="Times New Roman" w:eastAsia="Calibri" w:hAnsi="Times New Roman" w:cs="Times New Roman"/>
                <w:bCs/>
                <w:sz w:val="24"/>
                <w:szCs w:val="24"/>
              </w:rPr>
            </w:pPr>
            <w:r w:rsidRPr="005B4EBA">
              <w:rPr>
                <w:rFonts w:ascii="Times New Roman" w:eastAsia="Calibri" w:hAnsi="Times New Roman" w:cs="Times New Roman"/>
                <w:bCs/>
                <w:sz w:val="24"/>
                <w:szCs w:val="24"/>
              </w:rPr>
              <w:t>ХХ</w:t>
            </w:r>
          </w:p>
        </w:tc>
        <w:tc>
          <w:tcPr>
            <w:tcW w:w="1345" w:type="pct"/>
            <w:vAlign w:val="center"/>
          </w:tcPr>
          <w:p w:rsidR="005B4EBA" w:rsidRPr="005B4EBA" w:rsidRDefault="005B4EBA" w:rsidP="005B4EBA">
            <w:pPr>
              <w:spacing w:after="0" w:line="240" w:lineRule="auto"/>
              <w:jc w:val="center"/>
              <w:rPr>
                <w:rFonts w:ascii="Times New Roman" w:eastAsia="Calibri" w:hAnsi="Times New Roman" w:cs="Times New Roman"/>
                <w:bCs/>
                <w:sz w:val="24"/>
                <w:szCs w:val="24"/>
              </w:rPr>
            </w:pPr>
            <w:r w:rsidRPr="005B4EBA">
              <w:rPr>
                <w:rFonts w:ascii="Times New Roman" w:eastAsia="Calibri" w:hAnsi="Times New Roman" w:cs="Times New Roman"/>
                <w:bCs/>
                <w:sz w:val="24"/>
                <w:szCs w:val="24"/>
              </w:rPr>
              <w:t>ХХ</w:t>
            </w:r>
          </w:p>
        </w:tc>
      </w:tr>
      <w:tr w:rsidR="005B4EBA" w:rsidRPr="005B4EBA" w:rsidTr="00111EB4">
        <w:trPr>
          <w:trHeight w:val="23"/>
        </w:trPr>
        <w:tc>
          <w:tcPr>
            <w:tcW w:w="2460" w:type="pct"/>
            <w:vAlign w:val="center"/>
          </w:tcPr>
          <w:p w:rsidR="005B4EBA" w:rsidRPr="005B4EBA" w:rsidRDefault="005B4EBA" w:rsidP="005B4EBA">
            <w:pPr>
              <w:spacing w:after="0" w:line="240" w:lineRule="auto"/>
              <w:jc w:val="both"/>
              <w:rPr>
                <w:rFonts w:ascii="Times New Roman" w:eastAsia="Calibri" w:hAnsi="Times New Roman" w:cs="Times New Roman"/>
                <w:bCs/>
                <w:sz w:val="24"/>
                <w:szCs w:val="24"/>
              </w:rPr>
            </w:pPr>
            <w:r w:rsidRPr="005B4EBA">
              <w:rPr>
                <w:rFonts w:ascii="Times New Roman" w:eastAsia="Calibri" w:hAnsi="Times New Roman" w:cs="Times New Roman"/>
                <w:bCs/>
                <w:sz w:val="24"/>
                <w:szCs w:val="24"/>
              </w:rPr>
              <w:t>Самостоятельная работа</w:t>
            </w:r>
          </w:p>
        </w:tc>
        <w:tc>
          <w:tcPr>
            <w:tcW w:w="1195" w:type="pct"/>
            <w:vAlign w:val="center"/>
          </w:tcPr>
          <w:p w:rsidR="005B4EBA" w:rsidRPr="005B4EBA" w:rsidRDefault="005B4EBA" w:rsidP="005B4EBA">
            <w:pPr>
              <w:spacing w:after="0" w:line="240" w:lineRule="auto"/>
              <w:jc w:val="center"/>
              <w:rPr>
                <w:rFonts w:ascii="Times New Roman" w:eastAsia="Calibri" w:hAnsi="Times New Roman" w:cs="Times New Roman"/>
                <w:bCs/>
                <w:sz w:val="24"/>
                <w:szCs w:val="24"/>
              </w:rPr>
            </w:pPr>
            <w:r w:rsidRPr="005B4EBA">
              <w:rPr>
                <w:rFonts w:ascii="Times New Roman" w:eastAsia="Calibri" w:hAnsi="Times New Roman" w:cs="Times New Roman"/>
                <w:bCs/>
                <w:sz w:val="24"/>
                <w:szCs w:val="24"/>
              </w:rPr>
              <w:t>-</w:t>
            </w:r>
          </w:p>
        </w:tc>
        <w:tc>
          <w:tcPr>
            <w:tcW w:w="1345" w:type="pct"/>
            <w:vAlign w:val="center"/>
          </w:tcPr>
          <w:p w:rsidR="005B4EBA" w:rsidRPr="005B4EBA" w:rsidRDefault="005B4EBA" w:rsidP="005B4EBA">
            <w:pPr>
              <w:spacing w:after="0" w:line="240" w:lineRule="auto"/>
              <w:jc w:val="center"/>
              <w:rPr>
                <w:rFonts w:ascii="Times New Roman" w:eastAsia="Calibri" w:hAnsi="Times New Roman" w:cs="Times New Roman"/>
                <w:bCs/>
                <w:sz w:val="24"/>
                <w:szCs w:val="24"/>
              </w:rPr>
            </w:pPr>
            <w:r w:rsidRPr="005B4EBA">
              <w:rPr>
                <w:rFonts w:ascii="Times New Roman" w:eastAsia="Calibri" w:hAnsi="Times New Roman" w:cs="Times New Roman"/>
                <w:bCs/>
                <w:sz w:val="24"/>
                <w:szCs w:val="24"/>
              </w:rPr>
              <w:t>-</w:t>
            </w:r>
          </w:p>
        </w:tc>
      </w:tr>
      <w:tr w:rsidR="005B4EBA" w:rsidRPr="005B4EBA" w:rsidTr="00111EB4">
        <w:trPr>
          <w:trHeight w:val="23"/>
        </w:trPr>
        <w:tc>
          <w:tcPr>
            <w:tcW w:w="2460" w:type="pct"/>
            <w:vAlign w:val="center"/>
          </w:tcPr>
          <w:p w:rsidR="005B4EBA" w:rsidRPr="005B4EBA" w:rsidRDefault="005B4EBA" w:rsidP="005B4EBA">
            <w:pPr>
              <w:spacing w:after="0" w:line="240" w:lineRule="auto"/>
              <w:jc w:val="both"/>
              <w:rPr>
                <w:rFonts w:ascii="Times New Roman" w:eastAsia="Calibri" w:hAnsi="Times New Roman" w:cs="Times New Roman"/>
                <w:bCs/>
                <w:sz w:val="24"/>
                <w:szCs w:val="24"/>
              </w:rPr>
            </w:pPr>
            <w:r w:rsidRPr="005B4EBA">
              <w:rPr>
                <w:rFonts w:ascii="Times New Roman" w:eastAsia="Calibri" w:hAnsi="Times New Roman" w:cs="Times New Roman"/>
                <w:bCs/>
                <w:sz w:val="24"/>
                <w:szCs w:val="24"/>
              </w:rPr>
              <w:t xml:space="preserve">Промежуточная аттестация </w:t>
            </w:r>
          </w:p>
        </w:tc>
        <w:tc>
          <w:tcPr>
            <w:tcW w:w="1195" w:type="pct"/>
            <w:vAlign w:val="center"/>
          </w:tcPr>
          <w:p w:rsidR="005B4EBA" w:rsidRPr="005B4EBA" w:rsidRDefault="005B4EBA" w:rsidP="005B4EBA">
            <w:pPr>
              <w:spacing w:after="0" w:line="240" w:lineRule="auto"/>
              <w:jc w:val="center"/>
              <w:rPr>
                <w:rFonts w:ascii="Times New Roman" w:eastAsia="Calibri" w:hAnsi="Times New Roman" w:cs="Times New Roman"/>
                <w:bCs/>
                <w:sz w:val="24"/>
                <w:szCs w:val="24"/>
              </w:rPr>
            </w:pPr>
            <w:r w:rsidRPr="005B4EBA">
              <w:rPr>
                <w:rFonts w:ascii="Times New Roman" w:eastAsia="Calibri" w:hAnsi="Times New Roman" w:cs="Times New Roman"/>
                <w:bCs/>
                <w:sz w:val="24"/>
                <w:szCs w:val="24"/>
              </w:rPr>
              <w:t>ХХ</w:t>
            </w:r>
          </w:p>
        </w:tc>
        <w:tc>
          <w:tcPr>
            <w:tcW w:w="1345" w:type="pct"/>
            <w:vAlign w:val="center"/>
          </w:tcPr>
          <w:p w:rsidR="005B4EBA" w:rsidRPr="005B4EBA" w:rsidRDefault="005B4EBA" w:rsidP="005B4EBA">
            <w:pPr>
              <w:spacing w:after="0" w:line="240" w:lineRule="auto"/>
              <w:jc w:val="center"/>
              <w:rPr>
                <w:rFonts w:ascii="Times New Roman" w:eastAsia="Calibri" w:hAnsi="Times New Roman" w:cs="Times New Roman"/>
                <w:bCs/>
                <w:sz w:val="24"/>
                <w:szCs w:val="24"/>
              </w:rPr>
            </w:pPr>
            <w:r w:rsidRPr="005B4EBA">
              <w:rPr>
                <w:rFonts w:ascii="Times New Roman" w:eastAsia="Calibri" w:hAnsi="Times New Roman" w:cs="Times New Roman"/>
                <w:bCs/>
                <w:sz w:val="24"/>
                <w:szCs w:val="24"/>
              </w:rPr>
              <w:t>ХХ</w:t>
            </w:r>
          </w:p>
        </w:tc>
      </w:tr>
      <w:tr w:rsidR="005B4EBA" w:rsidRPr="005B4EBA" w:rsidTr="00111EB4">
        <w:trPr>
          <w:trHeight w:val="23"/>
        </w:trPr>
        <w:tc>
          <w:tcPr>
            <w:tcW w:w="2460" w:type="pct"/>
            <w:vAlign w:val="center"/>
          </w:tcPr>
          <w:p w:rsidR="005B4EBA" w:rsidRPr="005B4EBA" w:rsidRDefault="005B4EBA" w:rsidP="005B4EBA">
            <w:pPr>
              <w:spacing w:after="0" w:line="240" w:lineRule="auto"/>
              <w:jc w:val="both"/>
              <w:rPr>
                <w:rFonts w:ascii="Times New Roman" w:eastAsia="Calibri" w:hAnsi="Times New Roman" w:cs="Times New Roman"/>
                <w:bCs/>
                <w:sz w:val="24"/>
                <w:szCs w:val="24"/>
              </w:rPr>
            </w:pPr>
            <w:r w:rsidRPr="005B4EBA">
              <w:rPr>
                <w:rFonts w:ascii="Times New Roman" w:eastAsia="Calibri" w:hAnsi="Times New Roman" w:cs="Times New Roman"/>
                <w:bCs/>
                <w:sz w:val="24"/>
                <w:szCs w:val="24"/>
              </w:rPr>
              <w:t>Всего</w:t>
            </w:r>
          </w:p>
        </w:tc>
        <w:tc>
          <w:tcPr>
            <w:tcW w:w="1195" w:type="pct"/>
            <w:vAlign w:val="center"/>
          </w:tcPr>
          <w:p w:rsidR="005B4EBA" w:rsidRPr="005B4EBA" w:rsidRDefault="005B4EBA" w:rsidP="005B4EBA">
            <w:pPr>
              <w:spacing w:after="0" w:line="240" w:lineRule="auto"/>
              <w:jc w:val="center"/>
              <w:rPr>
                <w:rFonts w:ascii="Times New Roman" w:eastAsia="Calibri" w:hAnsi="Times New Roman" w:cs="Times New Roman"/>
                <w:b/>
                <w:sz w:val="24"/>
                <w:szCs w:val="24"/>
              </w:rPr>
            </w:pPr>
            <w:r w:rsidRPr="005B4EBA">
              <w:rPr>
                <w:rFonts w:ascii="Times New Roman" w:eastAsia="Calibri" w:hAnsi="Times New Roman" w:cs="Times New Roman"/>
                <w:b/>
                <w:sz w:val="24"/>
                <w:szCs w:val="24"/>
              </w:rPr>
              <w:t>36</w:t>
            </w:r>
          </w:p>
        </w:tc>
        <w:tc>
          <w:tcPr>
            <w:tcW w:w="1345" w:type="pct"/>
            <w:vAlign w:val="center"/>
          </w:tcPr>
          <w:p w:rsidR="005B4EBA" w:rsidRPr="005B4EBA" w:rsidRDefault="005B4EBA" w:rsidP="005B4EBA">
            <w:pPr>
              <w:spacing w:after="0" w:line="240" w:lineRule="auto"/>
              <w:jc w:val="center"/>
              <w:rPr>
                <w:rFonts w:ascii="Times New Roman" w:eastAsia="Calibri" w:hAnsi="Times New Roman" w:cs="Times New Roman"/>
                <w:b/>
                <w:sz w:val="24"/>
                <w:szCs w:val="24"/>
              </w:rPr>
            </w:pPr>
            <w:r w:rsidRPr="005B4EBA">
              <w:rPr>
                <w:rFonts w:ascii="Times New Roman" w:eastAsia="Calibri" w:hAnsi="Times New Roman" w:cs="Times New Roman"/>
                <w:b/>
                <w:sz w:val="24"/>
                <w:szCs w:val="24"/>
              </w:rPr>
              <w:t>12</w:t>
            </w:r>
          </w:p>
        </w:tc>
      </w:tr>
    </w:tbl>
    <w:p w:rsidR="005B4EBA" w:rsidRPr="005B4EBA" w:rsidRDefault="005B4EBA" w:rsidP="005B4EBA">
      <w:pPr>
        <w:spacing w:after="0" w:line="240" w:lineRule="auto"/>
        <w:rPr>
          <w:rFonts w:ascii="Times New Roman" w:eastAsia="Calibri" w:hAnsi="Times New Roman" w:cs="Times New Roman"/>
          <w:iCs/>
          <w:sz w:val="24"/>
          <w:szCs w:val="24"/>
        </w:rPr>
      </w:pPr>
    </w:p>
    <w:p w:rsidR="005B4EBA" w:rsidRPr="005B4EBA" w:rsidRDefault="005B4EBA" w:rsidP="005B4EBA">
      <w:pPr>
        <w:spacing w:after="0" w:line="240" w:lineRule="auto"/>
        <w:rPr>
          <w:rFonts w:ascii="Times New Roman" w:eastAsia="Calibri" w:hAnsi="Times New Roman" w:cs="Times New Roman"/>
          <w:iCs/>
          <w:sz w:val="24"/>
          <w:szCs w:val="24"/>
        </w:rPr>
      </w:pPr>
      <w:r w:rsidRPr="005B4EBA">
        <w:rPr>
          <w:rFonts w:ascii="Times New Roman" w:eastAsia="Calibri" w:hAnsi="Times New Roman" w:cs="Times New Roman"/>
          <w:iCs/>
          <w:sz w:val="24"/>
          <w:szCs w:val="24"/>
        </w:rPr>
        <w:br w:type="page"/>
      </w:r>
    </w:p>
    <w:p w:rsidR="005B4EBA" w:rsidRPr="005B4EBA" w:rsidRDefault="005B4EBA" w:rsidP="005B4EBA">
      <w:pPr>
        <w:spacing w:after="0" w:line="240" w:lineRule="auto"/>
        <w:rPr>
          <w:rFonts w:ascii="Times New Roman" w:eastAsia="Calibri" w:hAnsi="Times New Roman" w:cs="Times New Roman"/>
          <w:iCs/>
          <w:sz w:val="24"/>
          <w:szCs w:val="24"/>
        </w:rPr>
      </w:pPr>
    </w:p>
    <w:p w:rsidR="005B4EBA" w:rsidRPr="005B4EBA" w:rsidRDefault="005B4EBA" w:rsidP="005B4EBA">
      <w:pPr>
        <w:spacing w:after="120"/>
        <w:ind w:firstLine="709"/>
        <w:outlineLvl w:val="1"/>
        <w:rPr>
          <w:rFonts w:ascii="Times New Roman" w:eastAsia="Segoe UI" w:hAnsi="Times New Roman" w:cs="Times New Roman"/>
          <w:b/>
          <w:bCs/>
          <w:sz w:val="24"/>
          <w:szCs w:val="24"/>
          <w:lang w:eastAsia="ru-RU"/>
        </w:rPr>
      </w:pPr>
      <w:r w:rsidRPr="005B4EBA">
        <w:rPr>
          <w:rFonts w:ascii="Times New Roman" w:eastAsia="Segoe UI" w:hAnsi="Times New Roman" w:cs="Times New Roman"/>
          <w:b/>
          <w:bCs/>
          <w:sz w:val="24"/>
          <w:szCs w:val="24"/>
          <w:lang w:eastAsia="ru-RU"/>
        </w:rPr>
        <w:t>2.2</w:t>
      </w:r>
      <w:r>
        <w:rPr>
          <w:rFonts w:ascii="Times New Roman" w:eastAsia="Segoe UI" w:hAnsi="Times New Roman" w:cs="Times New Roman"/>
          <w:b/>
          <w:bCs/>
          <w:sz w:val="24"/>
          <w:szCs w:val="24"/>
          <w:lang w:eastAsia="ru-RU"/>
        </w:rPr>
        <w:t>. С</w:t>
      </w:r>
      <w:r w:rsidRPr="005B4EBA">
        <w:rPr>
          <w:rFonts w:ascii="Times New Roman" w:eastAsia="Segoe UI" w:hAnsi="Times New Roman" w:cs="Times New Roman"/>
          <w:b/>
          <w:bCs/>
          <w:sz w:val="24"/>
          <w:szCs w:val="24"/>
          <w:lang w:eastAsia="ru-RU"/>
        </w:rPr>
        <w:t>одержание дисциплины</w:t>
      </w:r>
    </w:p>
    <w:tbl>
      <w:tblPr>
        <w:tblW w:w="96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6"/>
        <w:gridCol w:w="53"/>
        <w:gridCol w:w="6523"/>
      </w:tblGrid>
      <w:tr w:rsidR="005B4EBA" w:rsidRPr="005B4EBA" w:rsidTr="00111EB4">
        <w:trPr>
          <w:trHeight w:val="903"/>
        </w:trPr>
        <w:tc>
          <w:tcPr>
            <w:tcW w:w="3066" w:type="dxa"/>
            <w:vAlign w:val="center"/>
          </w:tcPr>
          <w:p w:rsidR="005B4EBA" w:rsidRPr="005B4EBA" w:rsidRDefault="005B4EBA" w:rsidP="005B4EBA">
            <w:pPr>
              <w:spacing w:after="0"/>
              <w:jc w:val="center"/>
              <w:rPr>
                <w:rFonts w:ascii="Times New Roman" w:eastAsia="Times New Roman" w:hAnsi="Times New Roman" w:cs="Times New Roman"/>
                <w:b/>
                <w:lang w:eastAsia="ru-RU"/>
              </w:rPr>
            </w:pPr>
            <w:r w:rsidRPr="005B4EBA">
              <w:rPr>
                <w:rFonts w:ascii="Times New Roman" w:eastAsia="Times New Roman" w:hAnsi="Times New Roman" w:cs="Times New Roman"/>
                <w:b/>
                <w:bCs/>
                <w:lang w:eastAsia="ru-RU"/>
              </w:rPr>
              <w:t>Наименование разделов и тем</w:t>
            </w:r>
          </w:p>
        </w:tc>
        <w:tc>
          <w:tcPr>
            <w:tcW w:w="6576" w:type="dxa"/>
            <w:gridSpan w:val="2"/>
            <w:vAlign w:val="center"/>
          </w:tcPr>
          <w:p w:rsidR="005B4EBA" w:rsidRPr="005B4EBA" w:rsidRDefault="005B4EBA" w:rsidP="005B4EBA">
            <w:pPr>
              <w:suppressAutoHyphens/>
              <w:spacing w:after="0" w:line="240" w:lineRule="auto"/>
              <w:jc w:val="center"/>
              <w:rPr>
                <w:rFonts w:ascii="Times New Roman" w:eastAsia="Times New Roman" w:hAnsi="Times New Roman" w:cs="Times New Roman"/>
                <w:b/>
                <w:lang w:eastAsia="ru-RU"/>
              </w:rPr>
            </w:pPr>
            <w:r w:rsidRPr="005B4EB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B4EBA" w:rsidRPr="005B4EBA" w:rsidTr="00111EB4">
        <w:tblPrEx>
          <w:tblLook w:val="04A0" w:firstRow="1" w:lastRow="0" w:firstColumn="1" w:lastColumn="0" w:noHBand="0" w:noVBand="1"/>
        </w:tblPrEx>
        <w:tc>
          <w:tcPr>
            <w:tcW w:w="9639" w:type="dxa"/>
            <w:gridSpan w:val="3"/>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r w:rsidRPr="005B4EBA">
              <w:rPr>
                <w:rFonts w:ascii="Times New Roman" w:eastAsia="SimSun" w:hAnsi="Times New Roman" w:cs="Times New Roman"/>
                <w:b/>
                <w:kern w:val="32"/>
                <w:lang w:eastAsia="zh-CN"/>
              </w:rPr>
              <w:t>Раздел 1. Технические измерения (</w:t>
            </w:r>
            <w:r w:rsidRPr="005B4EBA">
              <w:rPr>
                <w:rFonts w:ascii="Times New Roman" w:eastAsia="Times New Roman" w:hAnsi="Times New Roman" w:cs="Times New Roman"/>
                <w:b/>
                <w:lang w:eastAsia="ru-RU"/>
              </w:rPr>
              <w:t>14</w:t>
            </w:r>
            <w:r w:rsidRPr="005B4EBA">
              <w:rPr>
                <w:rFonts w:ascii="Times New Roman" w:eastAsia="Times New Roman" w:hAnsi="Times New Roman" w:cs="Times New Roman"/>
                <w:b/>
                <w:lang w:val="en-US" w:eastAsia="ru-RU"/>
              </w:rPr>
              <w:t>/4</w:t>
            </w:r>
            <w:r w:rsidRPr="005B4EBA">
              <w:rPr>
                <w:rFonts w:ascii="Times New Roman" w:eastAsia="Times New Roman" w:hAnsi="Times New Roman" w:cs="Times New Roman"/>
                <w:b/>
                <w:lang w:eastAsia="ru-RU"/>
              </w:rPr>
              <w:t>)</w:t>
            </w:r>
          </w:p>
        </w:tc>
      </w:tr>
      <w:tr w:rsidR="005B4EBA" w:rsidRPr="005B4EBA" w:rsidTr="00111EB4">
        <w:tblPrEx>
          <w:tblLook w:val="04A0" w:firstRow="1" w:lastRow="0" w:firstColumn="1" w:lastColumn="0" w:noHBand="0" w:noVBand="1"/>
        </w:tblPrEx>
        <w:tc>
          <w:tcPr>
            <w:tcW w:w="3119" w:type="dxa"/>
            <w:gridSpan w:val="2"/>
            <w:vMerge w:val="restart"/>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r w:rsidRPr="005B4EBA">
              <w:rPr>
                <w:rFonts w:ascii="Times New Roman" w:eastAsia="Times New Roman" w:hAnsi="Times New Roman" w:cs="Times New Roman"/>
                <w:lang w:eastAsia="ru-RU"/>
              </w:rPr>
              <w:t>Тема 1.1. Основы стандартизации и взаимозаменяемости.  Качество продукции</w:t>
            </w: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
                <w:kern w:val="32"/>
                <w:lang w:eastAsia="zh-CN"/>
              </w:rPr>
            </w:pPr>
            <w:r w:rsidRPr="005B4EBA">
              <w:rPr>
                <w:rFonts w:ascii="Times New Roman" w:eastAsia="SimSun" w:hAnsi="Times New Roman" w:cs="Times New Roman"/>
                <w:b/>
                <w:kern w:val="32"/>
                <w:lang w:eastAsia="zh-CN"/>
              </w:rPr>
              <w:t xml:space="preserve">Содержание </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1. Нормативно-правовая основа стандартизации. Документы в области стандартизации. Структуры и содержания стандартов ЕСКД</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2. Взаимозаменяемость и её виды. Функциональная взаимозаменяемость. Качество промышленной продукции. Управление качеством</w:t>
            </w:r>
          </w:p>
        </w:tc>
      </w:tr>
      <w:tr w:rsidR="005B4EBA" w:rsidRPr="005B4EBA" w:rsidTr="00111EB4">
        <w:tblPrEx>
          <w:tblLook w:val="04A0" w:firstRow="1" w:lastRow="0" w:firstColumn="1" w:lastColumn="0" w:noHBand="0" w:noVBand="1"/>
        </w:tblPrEx>
        <w:trPr>
          <w:trHeight w:val="73"/>
        </w:trPr>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
                <w:kern w:val="32"/>
                <w:lang w:eastAsia="zh-CN"/>
              </w:rPr>
              <w:t>В том числе практических занятий и лабораторных работ</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Times New Roman" w:hAnsi="Times New Roman" w:cs="Times New Roman"/>
                <w:lang w:eastAsia="ru-RU"/>
              </w:rPr>
            </w:pPr>
            <w:r w:rsidRPr="005B4EBA">
              <w:rPr>
                <w:rFonts w:ascii="Times New Roman" w:eastAsia="Times New Roman" w:hAnsi="Times New Roman" w:cs="Times New Roman"/>
                <w:lang w:eastAsia="ru-RU"/>
              </w:rPr>
              <w:t xml:space="preserve">3. Практическое занятие 1. Изучение структуры и содержания стандартов ЕСКД </w:t>
            </w:r>
          </w:p>
        </w:tc>
      </w:tr>
      <w:tr w:rsidR="005B4EBA" w:rsidRPr="005B4EBA" w:rsidTr="00111EB4">
        <w:tblPrEx>
          <w:tblLook w:val="04A0" w:firstRow="1" w:lastRow="0" w:firstColumn="1" w:lastColumn="0" w:noHBand="0" w:noVBand="1"/>
        </w:tblPrEx>
        <w:tc>
          <w:tcPr>
            <w:tcW w:w="3119" w:type="dxa"/>
            <w:gridSpan w:val="2"/>
            <w:vMerge w:val="restart"/>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r w:rsidRPr="005B4EBA">
              <w:rPr>
                <w:rFonts w:ascii="Times New Roman" w:eastAsia="Times New Roman" w:hAnsi="Times New Roman" w:cs="Times New Roman"/>
                <w:lang w:eastAsia="ru-RU"/>
              </w:rPr>
              <w:t>Тема 1.2. Основные сведения о размерах и сопряжениях</w:t>
            </w: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eastAsia="SimSun" w:hAnsi="Times New Roman" w:cs="Times New Roman"/>
                <w:bCs/>
                <w:kern w:val="32"/>
                <w:lang w:eastAsia="zh-CN"/>
              </w:rPr>
            </w:pPr>
            <w:r w:rsidRPr="005B4EBA">
              <w:rPr>
                <w:rFonts w:ascii="Times New Roman" w:eastAsia="SimSun" w:hAnsi="Times New Roman" w:cs="Times New Roman"/>
                <w:b/>
                <w:kern w:val="32"/>
                <w:lang w:eastAsia="zh-CN"/>
              </w:rPr>
              <w:t>Содержание</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4. Определение номинального размера, предельных отклонений, предельных размеров, допуска на размер. Графическое изображение поля допуска</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5. Определение годности действительных размеров, характера брака. Определение зазоров и натягов. Определение характера соединения деталей по выполненным расчетам</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 xml:space="preserve">6. Определение группы посадок по чертежам сопрягаемых деталей. Графическое изображение полей допусков сопрягаемых деталей </w:t>
            </w:r>
          </w:p>
        </w:tc>
      </w:tr>
      <w:tr w:rsidR="005B4EBA" w:rsidRPr="005B4EBA" w:rsidTr="00111EB4">
        <w:tblPrEx>
          <w:tblLook w:val="04A0" w:firstRow="1" w:lastRow="0" w:firstColumn="1" w:lastColumn="0" w:noHBand="0" w:noVBand="1"/>
        </w:tblPrEx>
        <w:trPr>
          <w:trHeight w:val="161"/>
        </w:trPr>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
                <w:kern w:val="32"/>
                <w:lang w:eastAsia="zh-CN"/>
              </w:rPr>
              <w:t>В том числе практических занятий и лабораторных работ</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 xml:space="preserve">7. </w:t>
            </w:r>
            <w:r w:rsidRPr="005B4EBA">
              <w:rPr>
                <w:rFonts w:ascii="Times New Roman" w:eastAsia="Times New Roman" w:hAnsi="Times New Roman" w:cs="Times New Roman"/>
                <w:lang w:eastAsia="ru-RU"/>
              </w:rPr>
              <w:t xml:space="preserve">Практическое занятие 2. </w:t>
            </w:r>
            <w:r w:rsidRPr="005B4EBA">
              <w:rPr>
                <w:rFonts w:ascii="Times New Roman" w:eastAsia="SimSun" w:hAnsi="Times New Roman" w:cs="Times New Roman"/>
                <w:bCs/>
                <w:kern w:val="32"/>
                <w:lang w:eastAsia="zh-CN"/>
              </w:rPr>
              <w:t xml:space="preserve">Единая система допусков и посадок (ЕСДП). </w:t>
            </w:r>
          </w:p>
        </w:tc>
      </w:tr>
      <w:tr w:rsidR="005B4EBA" w:rsidRPr="005B4EBA" w:rsidTr="00111EB4">
        <w:tblPrEx>
          <w:tblLook w:val="04A0" w:firstRow="1" w:lastRow="0" w:firstColumn="1" w:lastColumn="0" w:noHBand="0" w:noVBand="1"/>
        </w:tblPrEx>
        <w:tc>
          <w:tcPr>
            <w:tcW w:w="9639" w:type="dxa"/>
            <w:gridSpan w:val="3"/>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eastAsia="SimSun" w:hAnsi="Times New Roman" w:cs="Times New Roman"/>
                <w:b/>
                <w:bCs/>
                <w:kern w:val="32"/>
                <w:lang w:eastAsia="zh-CN"/>
              </w:rPr>
            </w:pPr>
            <w:r w:rsidRPr="005B4EBA">
              <w:rPr>
                <w:rFonts w:ascii="Times New Roman" w:eastAsia="SimSun" w:hAnsi="Times New Roman" w:cs="Times New Roman"/>
                <w:b/>
                <w:bCs/>
                <w:kern w:val="32"/>
                <w:lang w:eastAsia="zh-CN"/>
              </w:rPr>
              <w:t>Раздел 2. Допуски и посадки (</w:t>
            </w:r>
            <w:r w:rsidRPr="005B4EBA">
              <w:rPr>
                <w:rFonts w:ascii="Times New Roman" w:eastAsia="SimSun" w:hAnsi="Times New Roman" w:cs="Times New Roman"/>
                <w:b/>
                <w:bCs/>
                <w:i/>
                <w:kern w:val="32"/>
                <w:lang w:eastAsia="zh-CN"/>
              </w:rPr>
              <w:t>22</w:t>
            </w:r>
            <w:r w:rsidRPr="005B4EBA">
              <w:rPr>
                <w:rFonts w:ascii="Times New Roman" w:eastAsia="SimSun" w:hAnsi="Times New Roman" w:cs="Times New Roman"/>
                <w:b/>
                <w:bCs/>
                <w:i/>
                <w:kern w:val="32"/>
                <w:lang w:val="en-US" w:eastAsia="zh-CN"/>
              </w:rPr>
              <w:t>/</w:t>
            </w:r>
            <w:r w:rsidRPr="005B4EBA">
              <w:rPr>
                <w:rFonts w:ascii="Times New Roman" w:eastAsia="SimSun" w:hAnsi="Times New Roman" w:cs="Times New Roman"/>
                <w:b/>
                <w:bCs/>
                <w:i/>
                <w:kern w:val="32"/>
                <w:lang w:eastAsia="zh-CN"/>
              </w:rPr>
              <w:t>8)</w:t>
            </w:r>
          </w:p>
        </w:tc>
      </w:tr>
      <w:tr w:rsidR="005B4EBA" w:rsidRPr="005B4EBA" w:rsidTr="00111EB4">
        <w:tblPrEx>
          <w:tblLook w:val="04A0" w:firstRow="1" w:lastRow="0" w:firstColumn="1" w:lastColumn="0" w:noHBand="0" w:noVBand="1"/>
        </w:tblPrEx>
        <w:tc>
          <w:tcPr>
            <w:tcW w:w="3119" w:type="dxa"/>
            <w:gridSpan w:val="2"/>
            <w:vMerge w:val="restart"/>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r w:rsidRPr="005B4EBA">
              <w:rPr>
                <w:rFonts w:ascii="Times New Roman" w:eastAsia="Times New Roman" w:hAnsi="Times New Roman" w:cs="Times New Roman"/>
                <w:lang w:eastAsia="ru-RU"/>
              </w:rPr>
              <w:t>Тема 2.1. Допуски формы и расположения поверхностей.  Шероховатость поверхности</w:t>
            </w: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outlineLvl w:val="0"/>
              <w:rPr>
                <w:rFonts w:ascii="Times New Roman" w:eastAsia="SimSun" w:hAnsi="Times New Roman" w:cs="Times New Roman"/>
                <w:bCs/>
                <w:kern w:val="32"/>
                <w:lang w:eastAsia="zh-CN"/>
              </w:rPr>
            </w:pPr>
            <w:r w:rsidRPr="005B4EBA">
              <w:rPr>
                <w:rFonts w:ascii="Times New Roman" w:eastAsia="SimSun" w:hAnsi="Times New Roman" w:cs="Times New Roman"/>
                <w:b/>
                <w:kern w:val="32"/>
                <w:lang w:eastAsia="zh-CN"/>
              </w:rPr>
              <w:t>Содержание</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8. Допуски формы и расположения поверхностей. Определение точности формы детали. Технические требования формы деталей на чертежах. Допуски отклонения и измерения отклонений расположения поверхностей</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outlineLvl w:val="0"/>
              <w:rPr>
                <w:rFonts w:ascii="Times New Roman" w:eastAsia="SimSun" w:hAnsi="Times New Roman" w:cs="Times New Roman"/>
                <w:bCs/>
                <w:kern w:val="32"/>
                <w:lang w:eastAsia="zh-CN"/>
              </w:rPr>
            </w:pPr>
            <w:r w:rsidRPr="005B4EBA">
              <w:rPr>
                <w:rFonts w:ascii="Times New Roman" w:eastAsia="SimSun" w:hAnsi="Times New Roman" w:cs="Times New Roman"/>
                <w:b/>
                <w:kern w:val="32"/>
                <w:lang w:eastAsia="zh-CN"/>
              </w:rPr>
              <w:t>В том числе практических занятий и лабораторных работ</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9. Практическое занятие 3. Волнистость и шероховатость поверхности</w:t>
            </w:r>
          </w:p>
        </w:tc>
      </w:tr>
      <w:tr w:rsidR="005B4EBA" w:rsidRPr="005B4EBA" w:rsidTr="00111EB4">
        <w:tblPrEx>
          <w:tblLook w:val="04A0" w:firstRow="1" w:lastRow="0" w:firstColumn="1" w:lastColumn="0" w:noHBand="0" w:noVBand="1"/>
        </w:tblPrEx>
        <w:tc>
          <w:tcPr>
            <w:tcW w:w="3119" w:type="dxa"/>
            <w:gridSpan w:val="2"/>
            <w:vMerge w:val="restart"/>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r w:rsidRPr="005B4EBA">
              <w:rPr>
                <w:rFonts w:ascii="Times New Roman" w:eastAsia="Times New Roman" w:hAnsi="Times New Roman" w:cs="Times New Roman"/>
                <w:lang w:eastAsia="ru-RU"/>
              </w:rPr>
              <w:t>Тема 2.2. Основы технических измерений и средства измерений линейных размеров</w:t>
            </w:r>
            <w:r w:rsidRPr="005B4EBA">
              <w:rPr>
                <w:rFonts w:ascii="Times New Roman" w:eastAsia="Times New Roman" w:hAnsi="Times New Roman" w:cs="Times New Roman"/>
                <w:b/>
                <w:lang w:eastAsia="ru-RU"/>
              </w:rPr>
              <w:t xml:space="preserve">     </w:t>
            </w: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outlineLvl w:val="0"/>
              <w:rPr>
                <w:rFonts w:ascii="Times New Roman" w:eastAsia="SimSun" w:hAnsi="Times New Roman" w:cs="Times New Roman"/>
                <w:bCs/>
                <w:kern w:val="32"/>
                <w:lang w:eastAsia="zh-CN"/>
              </w:rPr>
            </w:pPr>
            <w:r w:rsidRPr="005B4EBA">
              <w:rPr>
                <w:rFonts w:ascii="Times New Roman" w:eastAsia="SimSun" w:hAnsi="Times New Roman" w:cs="Times New Roman"/>
                <w:b/>
                <w:kern w:val="32"/>
                <w:lang w:eastAsia="zh-CN"/>
              </w:rPr>
              <w:t>Содержание</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11. Метрология. Методы измерения. Погрешность измерения. Универсальные измерительные средства</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
                <w:kern w:val="32"/>
                <w:lang w:eastAsia="zh-CN"/>
              </w:rPr>
              <w:t>В том числе практических занятий и лабораторных работ</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10. Практическое занятие 4. Перевод единиц измерения в СИ</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12. Практическое занятие 5. Изучение устройства микрометрических измерительных средств</w:t>
            </w:r>
          </w:p>
        </w:tc>
      </w:tr>
      <w:tr w:rsidR="005B4EBA" w:rsidRPr="005B4EBA" w:rsidTr="00111EB4">
        <w:tblPrEx>
          <w:tblLook w:val="04A0" w:firstRow="1" w:lastRow="0" w:firstColumn="1" w:lastColumn="0" w:noHBand="0" w:noVBand="1"/>
        </w:tblPrEx>
        <w:tc>
          <w:tcPr>
            <w:tcW w:w="3119" w:type="dxa"/>
            <w:gridSpan w:val="2"/>
            <w:vMerge w:val="restart"/>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r w:rsidRPr="005B4EBA">
              <w:rPr>
                <w:rFonts w:ascii="Times New Roman" w:eastAsia="Times New Roman" w:hAnsi="Times New Roman" w:cs="Times New Roman"/>
                <w:lang w:eastAsia="ru-RU"/>
              </w:rPr>
              <w:t>Тема 2.3. Измерений углов и конусов. Контроль соединений и передач</w:t>
            </w: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outlineLvl w:val="0"/>
              <w:rPr>
                <w:rFonts w:ascii="Times New Roman" w:eastAsia="SimSun" w:hAnsi="Times New Roman" w:cs="Times New Roman"/>
                <w:b/>
                <w:kern w:val="32"/>
                <w:lang w:eastAsia="zh-CN"/>
              </w:rPr>
            </w:pPr>
            <w:r w:rsidRPr="005B4EBA">
              <w:rPr>
                <w:rFonts w:ascii="Times New Roman" w:eastAsia="SimSun" w:hAnsi="Times New Roman" w:cs="Times New Roman"/>
                <w:b/>
                <w:kern w:val="32"/>
                <w:lang w:eastAsia="zh-CN"/>
              </w:rPr>
              <w:t>Содержание</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13. Измерение углов и конусов. Контроль соединений и передач</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14. Допуски углов и конусов. Преимущества  назначение конических соединений. Регламентирование угловых размеров.</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15. Методы измерения углов и конусов. Обозначения гладких конусов на чертежах (ГОСТ 2.320-82)</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16. Изучение устройства универсального угломера и  его технологических возможностей.</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outlineLvl w:val="0"/>
              <w:rPr>
                <w:rFonts w:ascii="Times New Roman" w:eastAsia="SimSun" w:hAnsi="Times New Roman" w:cs="Times New Roman"/>
                <w:b/>
                <w:kern w:val="32"/>
                <w:lang w:eastAsia="zh-CN"/>
              </w:rPr>
            </w:pPr>
            <w:r w:rsidRPr="005B4EBA">
              <w:rPr>
                <w:rFonts w:ascii="Times New Roman" w:eastAsia="SimSun" w:hAnsi="Times New Roman" w:cs="Times New Roman"/>
                <w:b/>
                <w:kern w:val="32"/>
                <w:lang w:eastAsia="zh-CN"/>
              </w:rPr>
              <w:t>В том числе практических занятий и лабораторных работ</w:t>
            </w:r>
          </w:p>
        </w:tc>
      </w:tr>
      <w:tr w:rsidR="005B4EBA" w:rsidRPr="005B4EBA" w:rsidTr="00111EB4">
        <w:tblPrEx>
          <w:tblLook w:val="04A0" w:firstRow="1" w:lastRow="0" w:firstColumn="1" w:lastColumn="0" w:noHBand="0" w:noVBand="1"/>
        </w:tblPrEx>
        <w:tc>
          <w:tcPr>
            <w:tcW w:w="3119" w:type="dxa"/>
            <w:gridSpan w:val="2"/>
            <w:vMerge/>
            <w:shd w:val="clear" w:color="auto" w:fill="auto"/>
          </w:tcPr>
          <w:p w:rsidR="005B4EBA" w:rsidRPr="005B4EBA" w:rsidRDefault="005B4EBA" w:rsidP="005B4EBA">
            <w:pPr>
              <w:spacing w:after="0" w:line="240" w:lineRule="auto"/>
              <w:rPr>
                <w:rFonts w:ascii="Times New Roman" w:eastAsia="Times New Roman" w:hAnsi="Times New Roman" w:cs="Times New Roman"/>
                <w:b/>
                <w:lang w:eastAsia="ru-RU"/>
              </w:rPr>
            </w:pPr>
          </w:p>
        </w:tc>
        <w:tc>
          <w:tcPr>
            <w:tcW w:w="6520" w:type="dxa"/>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outlineLvl w:val="0"/>
              <w:rPr>
                <w:rFonts w:ascii="Times New Roman" w:eastAsia="SimSun" w:hAnsi="Times New Roman" w:cs="Times New Roman"/>
                <w:bCs/>
                <w:kern w:val="32"/>
                <w:lang w:eastAsia="zh-CN"/>
              </w:rPr>
            </w:pPr>
            <w:r w:rsidRPr="005B4EBA">
              <w:rPr>
                <w:rFonts w:ascii="Times New Roman" w:eastAsia="SimSun" w:hAnsi="Times New Roman" w:cs="Times New Roman"/>
                <w:bCs/>
                <w:kern w:val="32"/>
                <w:lang w:eastAsia="zh-CN"/>
              </w:rPr>
              <w:t>17.</w:t>
            </w:r>
            <w:r w:rsidRPr="005B4EBA">
              <w:rPr>
                <w:rFonts w:ascii="Times New Roman" w:eastAsia="Times New Roman" w:hAnsi="Times New Roman" w:cs="Times New Roman"/>
                <w:lang w:eastAsia="ru-RU"/>
              </w:rPr>
              <w:t xml:space="preserve"> </w:t>
            </w:r>
            <w:r w:rsidRPr="005B4EBA">
              <w:rPr>
                <w:rFonts w:ascii="Times New Roman" w:eastAsia="SimSun" w:hAnsi="Times New Roman" w:cs="Times New Roman"/>
                <w:bCs/>
                <w:kern w:val="32"/>
                <w:lang w:eastAsia="zh-CN"/>
              </w:rPr>
              <w:t>Практическое занятие 6. Техника измерения универсальным угломером. Средства контроля и измерений резьбы. Техника измерений.  Набор резьбовых шаблонов</w:t>
            </w:r>
          </w:p>
        </w:tc>
      </w:tr>
      <w:tr w:rsidR="005B4EBA" w:rsidRPr="005B4EBA" w:rsidTr="00111EB4">
        <w:tblPrEx>
          <w:tblLook w:val="04A0" w:firstRow="1" w:lastRow="0" w:firstColumn="1" w:lastColumn="0" w:noHBand="0" w:noVBand="1"/>
        </w:tblPrEx>
        <w:tc>
          <w:tcPr>
            <w:tcW w:w="9639" w:type="dxa"/>
            <w:gridSpan w:val="3"/>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outlineLvl w:val="0"/>
              <w:rPr>
                <w:rFonts w:ascii="Times New Roman" w:eastAsia="SimSun" w:hAnsi="Times New Roman" w:cs="Times New Roman"/>
                <w:b/>
                <w:kern w:val="32"/>
                <w:lang w:eastAsia="zh-CN"/>
              </w:rPr>
            </w:pPr>
            <w:r w:rsidRPr="005B4EBA">
              <w:rPr>
                <w:rFonts w:ascii="Times New Roman" w:eastAsia="SimSun" w:hAnsi="Times New Roman" w:cs="Times New Roman"/>
                <w:b/>
                <w:kern w:val="32"/>
                <w:lang w:eastAsia="zh-CN"/>
              </w:rPr>
              <w:t>Промежуточная аттестация</w:t>
            </w:r>
          </w:p>
        </w:tc>
      </w:tr>
      <w:tr w:rsidR="005B4EBA" w:rsidRPr="005B4EBA" w:rsidTr="00111EB4">
        <w:tblPrEx>
          <w:tblLook w:val="04A0" w:firstRow="1" w:lastRow="0" w:firstColumn="1" w:lastColumn="0" w:noHBand="0" w:noVBand="1"/>
        </w:tblPrEx>
        <w:tc>
          <w:tcPr>
            <w:tcW w:w="9639" w:type="dxa"/>
            <w:gridSpan w:val="3"/>
            <w:shd w:val="clear" w:color="auto" w:fill="auto"/>
          </w:tcPr>
          <w:p w:rsidR="005B4EBA" w:rsidRPr="005B4EBA" w:rsidRDefault="005B4EBA" w:rsidP="005B4EBA">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outlineLvl w:val="0"/>
              <w:rPr>
                <w:rFonts w:ascii="Times New Roman" w:eastAsia="SimSun" w:hAnsi="Times New Roman" w:cs="Times New Roman"/>
                <w:b/>
                <w:kern w:val="32"/>
                <w:lang w:eastAsia="zh-CN"/>
              </w:rPr>
            </w:pPr>
            <w:r w:rsidRPr="005B4EBA">
              <w:rPr>
                <w:rFonts w:ascii="Times New Roman" w:eastAsia="SimSun" w:hAnsi="Times New Roman" w:cs="Times New Roman"/>
                <w:b/>
                <w:kern w:val="32"/>
                <w:lang w:eastAsia="zh-CN"/>
              </w:rPr>
              <w:t>Всего:</w:t>
            </w:r>
          </w:p>
        </w:tc>
      </w:tr>
    </w:tbl>
    <w:p w:rsidR="005B4EBA" w:rsidRPr="005B4EBA" w:rsidRDefault="005B4EBA" w:rsidP="005B4EBA">
      <w:pPr>
        <w:spacing w:after="0" w:line="240" w:lineRule="auto"/>
        <w:rPr>
          <w:rFonts w:ascii="Times New Roman" w:eastAsia="Calibri" w:hAnsi="Times New Roman" w:cs="Times New Roman"/>
          <w:sz w:val="24"/>
          <w:szCs w:val="24"/>
        </w:rPr>
      </w:pPr>
    </w:p>
    <w:p w:rsidR="005B4EBA" w:rsidRPr="005B4EBA" w:rsidRDefault="005B4EBA" w:rsidP="005B4EBA">
      <w:pPr>
        <w:spacing w:after="0" w:line="240" w:lineRule="auto"/>
        <w:rPr>
          <w:rFonts w:ascii="Times New Roman" w:eastAsia="Calibri" w:hAnsi="Times New Roman" w:cs="Times New Roman"/>
          <w:sz w:val="24"/>
          <w:szCs w:val="24"/>
        </w:rPr>
      </w:pPr>
    </w:p>
    <w:p w:rsidR="005B4EBA" w:rsidRPr="005B4EBA" w:rsidRDefault="005B4EBA" w:rsidP="005B4EBA">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5B4EBA">
        <w:rPr>
          <w:rFonts w:ascii="Times New Roman" w:eastAsia="Segoe UI" w:hAnsi="Times New Roman" w:cs="Times New Roman"/>
          <w:b/>
          <w:bCs/>
          <w:caps/>
          <w:kern w:val="32"/>
          <w:sz w:val="24"/>
          <w:szCs w:val="24"/>
          <w:lang w:val="x-none" w:eastAsia="x-none"/>
        </w:rPr>
        <w:t xml:space="preserve">3. Условия реализации </w:t>
      </w:r>
      <w:r w:rsidRPr="005B4EBA">
        <w:rPr>
          <w:rFonts w:ascii="Times New Roman" w:eastAsia="Segoe UI" w:hAnsi="Times New Roman" w:cs="Times New Roman"/>
          <w:b/>
          <w:bCs/>
          <w:caps/>
          <w:kern w:val="32"/>
          <w:sz w:val="24"/>
          <w:szCs w:val="24"/>
          <w:lang w:eastAsia="x-none"/>
        </w:rPr>
        <w:t>ДИСЦИПЛИНЫ</w:t>
      </w:r>
    </w:p>
    <w:p w:rsidR="005B4EBA" w:rsidRPr="005B4EBA" w:rsidRDefault="005B4EBA" w:rsidP="005B4EBA">
      <w:pPr>
        <w:spacing w:after="120"/>
        <w:ind w:firstLine="709"/>
        <w:outlineLvl w:val="1"/>
        <w:rPr>
          <w:rFonts w:ascii="Times New Roman" w:eastAsia="Segoe UI" w:hAnsi="Times New Roman" w:cs="Times New Roman"/>
          <w:b/>
          <w:bCs/>
          <w:sz w:val="24"/>
          <w:szCs w:val="24"/>
          <w:lang w:eastAsia="ru-RU"/>
        </w:rPr>
      </w:pPr>
      <w:r w:rsidRPr="005B4EBA">
        <w:rPr>
          <w:rFonts w:ascii="Times New Roman" w:eastAsia="Segoe UI" w:hAnsi="Times New Roman" w:cs="Times New Roman"/>
          <w:b/>
          <w:bCs/>
          <w:sz w:val="24"/>
          <w:szCs w:val="24"/>
          <w:lang w:eastAsia="ru-RU"/>
        </w:rPr>
        <w:t>3.1. Материально-техническое обеспечение</w:t>
      </w:r>
    </w:p>
    <w:p w:rsidR="005B4EBA" w:rsidRPr="005B4EBA" w:rsidRDefault="005B4EBA" w:rsidP="005B4EBA">
      <w:pPr>
        <w:suppressAutoHyphens/>
        <w:spacing w:after="0"/>
        <w:ind w:firstLine="709"/>
        <w:jc w:val="both"/>
        <w:rPr>
          <w:rFonts w:ascii="Times New Roman" w:eastAsia="Calibri" w:hAnsi="Times New Roman" w:cs="Times New Roman"/>
          <w:bCs/>
          <w:sz w:val="24"/>
          <w:szCs w:val="24"/>
        </w:rPr>
      </w:pPr>
      <w:r w:rsidRPr="005B4EBA">
        <w:rPr>
          <w:rFonts w:ascii="Times New Roman" w:eastAsia="Calibri" w:hAnsi="Times New Roman" w:cs="Times New Roman"/>
          <w:bCs/>
          <w:iCs/>
          <w:sz w:val="24"/>
          <w:szCs w:val="24"/>
        </w:rPr>
        <w:t xml:space="preserve">Лаборатория «Материаловедения и технических измерений», </w:t>
      </w:r>
      <w:r w:rsidRPr="005B4EBA">
        <w:rPr>
          <w:rFonts w:ascii="Times New Roman" w:eastAsia="Calibri" w:hAnsi="Times New Roman" w:cs="Times New Roman"/>
          <w:bCs/>
          <w:sz w:val="24"/>
          <w:szCs w:val="24"/>
        </w:rPr>
        <w:t xml:space="preserve">оснащенная </w:t>
      </w:r>
      <w:r w:rsidRPr="005B4EBA">
        <w:rPr>
          <w:rFonts w:ascii="Times New Roman" w:eastAsia="Calibri" w:hAnsi="Times New Roman" w:cs="Times New Roman"/>
          <w:bCs/>
          <w:iCs/>
          <w:sz w:val="24"/>
          <w:szCs w:val="24"/>
        </w:rPr>
        <w:t>в соответствии с приложением 3 ПОП-П</w:t>
      </w:r>
      <w:r w:rsidRPr="005B4EBA">
        <w:rPr>
          <w:rFonts w:ascii="Times New Roman" w:eastAsia="Calibri" w:hAnsi="Times New Roman" w:cs="Times New Roman"/>
          <w:bCs/>
          <w:sz w:val="24"/>
          <w:szCs w:val="24"/>
        </w:rPr>
        <w:t xml:space="preserve">. </w:t>
      </w:r>
    </w:p>
    <w:p w:rsidR="005B4EBA" w:rsidRPr="005B4EBA" w:rsidRDefault="005B4EBA" w:rsidP="005B4EBA">
      <w:pPr>
        <w:spacing w:after="0" w:line="240" w:lineRule="auto"/>
        <w:rPr>
          <w:rFonts w:ascii="Calibri" w:eastAsia="Calibri" w:hAnsi="Calibri" w:cs="Times New Roman"/>
        </w:rPr>
      </w:pPr>
    </w:p>
    <w:p w:rsidR="005B4EBA" w:rsidRPr="005B4EBA" w:rsidRDefault="005B4EBA" w:rsidP="005B4EBA">
      <w:pPr>
        <w:spacing w:after="120"/>
        <w:ind w:firstLine="709"/>
        <w:outlineLvl w:val="1"/>
        <w:rPr>
          <w:rFonts w:ascii="Times New Roman" w:eastAsia="Times New Roman" w:hAnsi="Times New Roman" w:cs="Times New Roman"/>
          <w:b/>
          <w:bCs/>
          <w:sz w:val="24"/>
          <w:szCs w:val="24"/>
          <w:lang w:eastAsia="ru-RU"/>
        </w:rPr>
      </w:pPr>
      <w:r w:rsidRPr="005B4EBA">
        <w:rPr>
          <w:rFonts w:ascii="Times New Roman" w:eastAsia="Segoe UI" w:hAnsi="Times New Roman" w:cs="Times New Roman"/>
          <w:b/>
          <w:bCs/>
          <w:sz w:val="24"/>
          <w:szCs w:val="24"/>
          <w:lang w:eastAsia="ru-RU"/>
        </w:rPr>
        <w:t>3.2. Учебно-методическое обеспечение</w:t>
      </w:r>
    </w:p>
    <w:p w:rsidR="005B4EBA" w:rsidRPr="005B4EBA" w:rsidRDefault="005B4EBA" w:rsidP="005B4EBA">
      <w:pPr>
        <w:spacing w:after="0"/>
        <w:ind w:firstLine="709"/>
        <w:contextualSpacing/>
        <w:jc w:val="both"/>
        <w:rPr>
          <w:rFonts w:ascii="Times New Roman" w:eastAsia="Calibri" w:hAnsi="Times New Roman" w:cs="Times New Roman"/>
          <w:bCs/>
          <w:sz w:val="24"/>
          <w:szCs w:val="24"/>
        </w:rPr>
      </w:pPr>
      <w:r w:rsidRPr="005B4EBA">
        <w:rPr>
          <w:rFonts w:ascii="Times New Roman" w:eastAsia="Calibri" w:hAnsi="Times New Roman" w:cs="Times New Roman"/>
          <w:bCs/>
          <w:sz w:val="24"/>
          <w:szCs w:val="24"/>
        </w:rPr>
        <w:t>Для реализации программы библиотечный фонд образовательной организации име</w:t>
      </w:r>
      <w:r w:rsidR="002F6F4F">
        <w:rPr>
          <w:rFonts w:ascii="Times New Roman" w:eastAsia="Calibri" w:hAnsi="Times New Roman" w:cs="Times New Roman"/>
          <w:bCs/>
          <w:sz w:val="24"/>
          <w:szCs w:val="24"/>
        </w:rPr>
        <w:t>ет</w:t>
      </w:r>
      <w:r w:rsidRPr="005B4EBA">
        <w:rPr>
          <w:rFonts w:ascii="Times New Roman" w:eastAsia="Calibri" w:hAnsi="Times New Roman" w:cs="Times New Roman"/>
          <w:bCs/>
          <w:sz w:val="24"/>
          <w:szCs w:val="24"/>
        </w:rPr>
        <w:t xml:space="preserve"> п</w:t>
      </w:r>
      <w:r w:rsidRPr="005B4EBA">
        <w:rPr>
          <w:rFonts w:ascii="Times New Roman" w:eastAsia="Calibri"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w:t>
      </w:r>
      <w:bookmarkStart w:id="0" w:name="_GoBack"/>
      <w:bookmarkEnd w:id="0"/>
    </w:p>
    <w:p w:rsidR="005B4EBA" w:rsidRPr="005B4EBA" w:rsidRDefault="005B4EBA" w:rsidP="005B4EBA">
      <w:pPr>
        <w:suppressAutoHyphens/>
        <w:spacing w:after="0"/>
        <w:ind w:firstLine="709"/>
        <w:jc w:val="both"/>
        <w:rPr>
          <w:rFonts w:ascii="Times New Roman" w:eastAsia="Times New Roman" w:hAnsi="Times New Roman" w:cs="Times New Roman"/>
          <w:b/>
          <w:sz w:val="24"/>
          <w:szCs w:val="24"/>
          <w:lang w:eastAsia="ru-RU"/>
        </w:rPr>
      </w:pPr>
      <w:r w:rsidRPr="005B4EBA">
        <w:rPr>
          <w:rFonts w:ascii="Times New Roman" w:eastAsia="Times New Roman" w:hAnsi="Times New Roman" w:cs="Times New Roman"/>
          <w:b/>
          <w:sz w:val="24"/>
          <w:szCs w:val="24"/>
          <w:lang w:eastAsia="ru-RU"/>
        </w:rPr>
        <w:t>3.2.1. Основные печатные издания</w:t>
      </w:r>
    </w:p>
    <w:p w:rsidR="005B4EBA" w:rsidRPr="005B4EBA" w:rsidRDefault="005B4EBA" w:rsidP="005B4EBA">
      <w:pPr>
        <w:spacing w:after="0"/>
        <w:ind w:firstLine="709"/>
        <w:contextualSpacing/>
        <w:jc w:val="both"/>
        <w:rPr>
          <w:rFonts w:ascii="Times New Roman" w:eastAsia="Times New Roman" w:hAnsi="Times New Roman" w:cs="Times New Roman"/>
          <w:sz w:val="24"/>
          <w:szCs w:val="24"/>
          <w:lang w:eastAsia="ru-RU"/>
        </w:rPr>
      </w:pPr>
      <w:r w:rsidRPr="005B4EBA">
        <w:rPr>
          <w:rFonts w:ascii="Times New Roman" w:eastAsia="Times New Roman" w:hAnsi="Times New Roman" w:cs="Times New Roman"/>
          <w:sz w:val="24"/>
          <w:szCs w:val="24"/>
          <w:lang w:eastAsia="ru-RU"/>
        </w:rPr>
        <w:t>1. Зайцев С.А. Технические измерения: учебник для студ. учреждений сред.проф.образования /С.А.Зайцев, А.Н.Толстов. – 3-е изд.испр.-М.: Издательский центр Академия, 2019.-368с. (электронный вариант).</w:t>
      </w:r>
    </w:p>
    <w:p w:rsidR="005B4EBA" w:rsidRPr="005B4EBA" w:rsidRDefault="005B4EBA" w:rsidP="005B4EBA">
      <w:pPr>
        <w:spacing w:after="0"/>
        <w:ind w:firstLine="709"/>
        <w:contextualSpacing/>
        <w:rPr>
          <w:rFonts w:ascii="Times New Roman" w:eastAsia="Times New Roman" w:hAnsi="Times New Roman" w:cs="Times New Roman"/>
          <w:b/>
          <w:sz w:val="24"/>
          <w:szCs w:val="24"/>
          <w:lang w:eastAsia="ru-RU"/>
        </w:rPr>
      </w:pPr>
    </w:p>
    <w:p w:rsidR="005B4EBA" w:rsidRPr="005B4EBA" w:rsidRDefault="005B4EBA" w:rsidP="005B4EBA">
      <w:pPr>
        <w:spacing w:after="0"/>
        <w:ind w:firstLine="709"/>
        <w:contextualSpacing/>
        <w:rPr>
          <w:rFonts w:ascii="Times New Roman" w:eastAsia="Times New Roman" w:hAnsi="Times New Roman" w:cs="Times New Roman"/>
          <w:b/>
          <w:sz w:val="24"/>
          <w:szCs w:val="24"/>
          <w:lang w:eastAsia="ru-RU"/>
        </w:rPr>
      </w:pPr>
      <w:r w:rsidRPr="005B4EBA">
        <w:rPr>
          <w:rFonts w:ascii="Times New Roman" w:eastAsia="Times New Roman" w:hAnsi="Times New Roman" w:cs="Times New Roman"/>
          <w:b/>
          <w:sz w:val="24"/>
          <w:szCs w:val="24"/>
          <w:lang w:eastAsia="ru-RU"/>
        </w:rPr>
        <w:t xml:space="preserve">3.2.2. Основные электронные издания </w:t>
      </w:r>
    </w:p>
    <w:p w:rsidR="005B4EBA" w:rsidRPr="005B4EBA" w:rsidRDefault="005B4EBA" w:rsidP="005B4EBA">
      <w:pPr>
        <w:spacing w:after="0"/>
        <w:ind w:firstLine="709"/>
        <w:contextualSpacing/>
        <w:jc w:val="both"/>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1. Рачков, М. Ю.  Технические измерения и приборы : учебник и практикум для среднего профессионального образования / М. Ю. Рачков. — 3-е изд., испр. и доп. — Москва : Издательство Юрайт, 2023. — 151 с. — (Профессиональное образование). — ISBN 978-5-534-10718-0. — Текст : электронный // Образовательная платформа Юрайт [сайт]. — URL: https://urait.ru/bcode/517984 (дата обращения: 02.08.2023).</w:t>
      </w:r>
    </w:p>
    <w:p w:rsidR="005B4EBA" w:rsidRPr="005B4EBA" w:rsidRDefault="005B4EBA" w:rsidP="005B4EBA">
      <w:pPr>
        <w:spacing w:after="0"/>
        <w:ind w:firstLine="709"/>
        <w:contextualSpacing/>
        <w:jc w:val="both"/>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2. Шишмарёв, В. Ю.  Технические измерения и приборы : учебник для среднего профессионального образования / В. Ю. Шишмарёв. — 3-е изд., перераб. и доп. — Москва : Издательство Юрайт, 2023. — 377 с. — (Профессиональное образование). — ISBN 978-5-534-11997-8. — Текст : электронный // Образовательная платформа Юрайт [сайт]. — URL: https://urait.ru/bcode/517964 (дата обращения: 02.08.2023).</w:t>
      </w:r>
    </w:p>
    <w:p w:rsidR="005B4EBA" w:rsidRPr="005B4EBA" w:rsidRDefault="005B4EBA" w:rsidP="005B4EBA">
      <w:pPr>
        <w:spacing w:after="0"/>
        <w:ind w:firstLine="709"/>
        <w:contextualSpacing/>
        <w:jc w:val="both"/>
        <w:rPr>
          <w:rFonts w:ascii="Times New Roman" w:eastAsia="Times New Roman" w:hAnsi="Times New Roman" w:cs="Times New Roman"/>
          <w:bCs/>
          <w:sz w:val="24"/>
          <w:szCs w:val="24"/>
          <w:lang w:eastAsia="ru-RU"/>
        </w:rPr>
      </w:pPr>
    </w:p>
    <w:p w:rsidR="005B4EBA" w:rsidRPr="005B4EBA" w:rsidRDefault="005B4EBA" w:rsidP="005B4EBA">
      <w:pPr>
        <w:spacing w:after="0"/>
        <w:ind w:firstLine="709"/>
        <w:contextualSpacing/>
        <w:jc w:val="both"/>
        <w:rPr>
          <w:rFonts w:ascii="Times New Roman" w:eastAsia="Times New Roman" w:hAnsi="Times New Roman" w:cs="Times New Roman"/>
          <w:bCs/>
          <w:sz w:val="24"/>
          <w:szCs w:val="24"/>
          <w:lang w:eastAsia="ru-RU"/>
        </w:rPr>
      </w:pPr>
    </w:p>
    <w:p w:rsidR="005B4EBA" w:rsidRPr="005B4EBA" w:rsidRDefault="005B4EBA" w:rsidP="005B4EBA">
      <w:pPr>
        <w:spacing w:after="0"/>
        <w:ind w:firstLine="709"/>
        <w:contextualSpacing/>
        <w:jc w:val="both"/>
        <w:rPr>
          <w:rFonts w:ascii="Times New Roman" w:eastAsia="Times New Roman" w:hAnsi="Times New Roman" w:cs="Times New Roman"/>
          <w:bCs/>
          <w:sz w:val="24"/>
          <w:szCs w:val="24"/>
          <w:lang w:eastAsia="ru-RU"/>
        </w:rPr>
      </w:pPr>
    </w:p>
    <w:p w:rsidR="005B4EBA" w:rsidRPr="005B4EBA" w:rsidRDefault="005B4EBA" w:rsidP="005B4EBA">
      <w:pPr>
        <w:keepNext/>
        <w:spacing w:after="120" w:line="240" w:lineRule="auto"/>
        <w:jc w:val="center"/>
        <w:outlineLvl w:val="0"/>
        <w:rPr>
          <w:rFonts w:ascii="Times New Roman" w:eastAsia="Segoe UI" w:hAnsi="Times New Roman" w:cs="Times New Roman"/>
          <w:caps/>
          <w:kern w:val="32"/>
          <w:sz w:val="24"/>
          <w:szCs w:val="24"/>
          <w:lang w:eastAsia="x-none"/>
        </w:rPr>
      </w:pPr>
      <w:r w:rsidRPr="005B4EBA">
        <w:rPr>
          <w:rFonts w:ascii="Times New Roman" w:eastAsia="Segoe UI" w:hAnsi="Times New Roman" w:cs="Times New Roman"/>
          <w:b/>
          <w:bCs/>
          <w:caps/>
          <w:kern w:val="32"/>
          <w:sz w:val="24"/>
          <w:szCs w:val="24"/>
          <w:lang w:val="x-none" w:eastAsia="x-none"/>
        </w:rPr>
        <w:t xml:space="preserve">4. Контроль и оценка результатов </w:t>
      </w:r>
      <w:r w:rsidRPr="005B4EBA">
        <w:rPr>
          <w:rFonts w:ascii="Times New Roman" w:eastAsia="Segoe UI" w:hAnsi="Times New Roman" w:cs="Times New Roman"/>
          <w:b/>
          <w:bCs/>
          <w:caps/>
          <w:kern w:val="32"/>
          <w:sz w:val="24"/>
          <w:szCs w:val="24"/>
          <w:lang w:val="x-none" w:eastAsia="x-none"/>
        </w:rPr>
        <w:br/>
        <w:t xml:space="preserve">освоения </w:t>
      </w:r>
      <w:r w:rsidRPr="005B4EBA">
        <w:rPr>
          <w:rFonts w:ascii="Times New Roman" w:eastAsia="Segoe UI" w:hAnsi="Times New Roman" w:cs="Times New Roman"/>
          <w:b/>
          <w:bCs/>
          <w:caps/>
          <w:kern w:val="32"/>
          <w:sz w:val="24"/>
          <w:szCs w:val="24"/>
          <w:lang w:eastAsia="x-none"/>
        </w:rPr>
        <w:t>ДИСЦИПЛИНЫ</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529"/>
        <w:gridCol w:w="2250"/>
      </w:tblGrid>
      <w:tr w:rsidR="005B4EBA" w:rsidRPr="005B4EBA" w:rsidTr="00111EB4">
        <w:trPr>
          <w:trHeight w:val="519"/>
        </w:trPr>
        <w:tc>
          <w:tcPr>
            <w:tcW w:w="1982" w:type="pct"/>
            <w:vAlign w:val="center"/>
          </w:tcPr>
          <w:p w:rsidR="005B4EBA" w:rsidRPr="005B4EBA" w:rsidRDefault="005B4EBA" w:rsidP="005B4EBA">
            <w:pPr>
              <w:suppressAutoHyphens/>
              <w:spacing w:after="0" w:line="240" w:lineRule="auto"/>
              <w:contextualSpacing/>
              <w:jc w:val="center"/>
              <w:rPr>
                <w:rFonts w:ascii="Times New Roman" w:eastAsia="Calibri" w:hAnsi="Times New Roman" w:cs="Times New Roman"/>
                <w:b/>
                <w:iCs/>
                <w:sz w:val="24"/>
                <w:szCs w:val="24"/>
              </w:rPr>
            </w:pPr>
            <w:r w:rsidRPr="005B4EBA">
              <w:rPr>
                <w:rFonts w:ascii="Times New Roman" w:eastAsia="Calibri" w:hAnsi="Times New Roman" w:cs="Times New Roman"/>
                <w:b/>
                <w:iCs/>
                <w:sz w:val="24"/>
                <w:szCs w:val="24"/>
              </w:rPr>
              <w:t>Результаты обучения</w:t>
            </w:r>
          </w:p>
        </w:tc>
        <w:tc>
          <w:tcPr>
            <w:tcW w:w="1843" w:type="pct"/>
            <w:vAlign w:val="center"/>
          </w:tcPr>
          <w:p w:rsidR="005B4EBA" w:rsidRPr="005B4EBA" w:rsidRDefault="005B4EBA" w:rsidP="005B4EBA">
            <w:pPr>
              <w:suppressAutoHyphens/>
              <w:spacing w:after="0" w:line="240" w:lineRule="auto"/>
              <w:contextualSpacing/>
              <w:jc w:val="center"/>
              <w:rPr>
                <w:rFonts w:ascii="Times New Roman" w:eastAsia="Calibri" w:hAnsi="Times New Roman" w:cs="Times New Roman"/>
                <w:b/>
                <w:sz w:val="24"/>
                <w:szCs w:val="24"/>
              </w:rPr>
            </w:pPr>
            <w:r w:rsidRPr="005B4EBA">
              <w:rPr>
                <w:rFonts w:ascii="Times New Roman" w:eastAsia="Calibri" w:hAnsi="Times New Roman" w:cs="Times New Roman"/>
                <w:b/>
                <w:iCs/>
                <w:sz w:val="24"/>
                <w:szCs w:val="24"/>
              </w:rPr>
              <w:t>Показатели освоенности компетенций</w:t>
            </w:r>
          </w:p>
        </w:tc>
        <w:tc>
          <w:tcPr>
            <w:tcW w:w="1176" w:type="pct"/>
            <w:vAlign w:val="center"/>
          </w:tcPr>
          <w:p w:rsidR="005B4EBA" w:rsidRPr="005B4EBA" w:rsidRDefault="005B4EBA" w:rsidP="005B4EBA">
            <w:pPr>
              <w:suppressAutoHyphens/>
              <w:spacing w:after="0" w:line="240" w:lineRule="auto"/>
              <w:contextualSpacing/>
              <w:jc w:val="center"/>
              <w:rPr>
                <w:rFonts w:ascii="Times New Roman" w:eastAsia="Calibri" w:hAnsi="Times New Roman" w:cs="Times New Roman"/>
                <w:b/>
                <w:sz w:val="24"/>
                <w:szCs w:val="24"/>
              </w:rPr>
            </w:pPr>
            <w:r w:rsidRPr="005B4EBA">
              <w:rPr>
                <w:rFonts w:ascii="Times New Roman" w:eastAsia="Calibri" w:hAnsi="Times New Roman" w:cs="Times New Roman"/>
                <w:b/>
                <w:sz w:val="24"/>
                <w:szCs w:val="24"/>
              </w:rPr>
              <w:t>Методы оценки</w:t>
            </w:r>
          </w:p>
        </w:tc>
      </w:tr>
      <w:tr w:rsidR="005B4EBA" w:rsidRPr="005B4EBA" w:rsidTr="00111EB4">
        <w:tc>
          <w:tcPr>
            <w:tcW w:w="5000" w:type="pct"/>
            <w:gridSpan w:val="3"/>
          </w:tcPr>
          <w:p w:rsidR="005B4EBA" w:rsidRPr="005B4EBA" w:rsidRDefault="005B4EBA" w:rsidP="005B4EBA">
            <w:pPr>
              <w:spacing w:after="0" w:line="240" w:lineRule="auto"/>
              <w:rPr>
                <w:rFonts w:ascii="Times New Roman" w:eastAsia="Times New Roman" w:hAnsi="Times New Roman" w:cs="Times New Roman"/>
                <w:bCs/>
                <w:iCs/>
                <w:sz w:val="24"/>
                <w:szCs w:val="24"/>
                <w:lang w:eastAsia="ru-RU"/>
              </w:rPr>
            </w:pPr>
            <w:r w:rsidRPr="005B4EBA">
              <w:rPr>
                <w:rFonts w:ascii="Times New Roman" w:eastAsia="Times New Roman" w:hAnsi="Times New Roman" w:cs="Times New Roman"/>
                <w:bCs/>
                <w:iCs/>
                <w:sz w:val="24"/>
                <w:szCs w:val="24"/>
                <w:lang w:eastAsia="ru-RU"/>
              </w:rPr>
              <w:t>Перечень знаний, осваиваемых в рамках дисциплины</w:t>
            </w:r>
          </w:p>
        </w:tc>
      </w:tr>
      <w:tr w:rsidR="005B4EBA" w:rsidRPr="005B4EBA" w:rsidTr="00111EB4">
        <w:tc>
          <w:tcPr>
            <w:tcW w:w="1982" w:type="pct"/>
          </w:tcPr>
          <w:p w:rsidR="005B4EBA" w:rsidRPr="005B4EBA" w:rsidRDefault="005B4EBA" w:rsidP="005B4EBA">
            <w:pPr>
              <w:spacing w:after="0" w:line="240" w:lineRule="auto"/>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 основы стандартизации, взаимозаменяемости, качества продукции</w:t>
            </w:r>
          </w:p>
          <w:p w:rsidR="005B4EBA" w:rsidRPr="005B4EBA" w:rsidRDefault="005B4EBA" w:rsidP="005B4EBA">
            <w:pPr>
              <w:spacing w:after="0" w:line="240" w:lineRule="auto"/>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lastRenderedPageBreak/>
              <w:t xml:space="preserve">систему допусков и посадок </w:t>
            </w:r>
          </w:p>
          <w:p w:rsidR="005B4EBA" w:rsidRPr="005B4EBA" w:rsidRDefault="005B4EBA" w:rsidP="005B4EBA">
            <w:pPr>
              <w:spacing w:after="0" w:line="240" w:lineRule="auto"/>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 xml:space="preserve">- параметры шероховатости; </w:t>
            </w:r>
          </w:p>
          <w:p w:rsidR="005B4EBA" w:rsidRPr="005B4EBA" w:rsidRDefault="005B4EBA" w:rsidP="005B4EBA">
            <w:pPr>
              <w:spacing w:after="0" w:line="240" w:lineRule="auto"/>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 основные сведения о сопряжениях в машиностроении;</w:t>
            </w:r>
          </w:p>
          <w:p w:rsidR="005B4EBA" w:rsidRPr="005B4EBA" w:rsidRDefault="005B4EBA" w:rsidP="005B4EBA">
            <w:pPr>
              <w:spacing w:after="0" w:line="240" w:lineRule="auto"/>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 устройство, назначение, правила настройки контрольно-измерительных инструментов;</w:t>
            </w:r>
          </w:p>
          <w:p w:rsidR="005B4EBA" w:rsidRPr="005B4EBA" w:rsidRDefault="005B4EBA" w:rsidP="005B4EBA">
            <w:pPr>
              <w:spacing w:after="0" w:line="240" w:lineRule="auto"/>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 методы и средства контроля обработанных поверхностей</w:t>
            </w:r>
          </w:p>
        </w:tc>
        <w:tc>
          <w:tcPr>
            <w:tcW w:w="1843" w:type="pct"/>
          </w:tcPr>
          <w:p w:rsidR="005B4EBA" w:rsidRPr="005B4EBA" w:rsidRDefault="005B4EBA" w:rsidP="005B4EBA">
            <w:pPr>
              <w:spacing w:after="0" w:line="240" w:lineRule="auto"/>
              <w:jc w:val="both"/>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lastRenderedPageBreak/>
              <w:t>- правильность выбора и применения способов решения профессиональных задач;</w:t>
            </w:r>
          </w:p>
          <w:p w:rsidR="005B4EBA" w:rsidRPr="005B4EBA" w:rsidRDefault="005B4EBA" w:rsidP="005B4EBA">
            <w:pPr>
              <w:spacing w:after="0" w:line="240" w:lineRule="auto"/>
              <w:jc w:val="both"/>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lastRenderedPageBreak/>
              <w:t>- грамотное составление плана практической  работы;</w:t>
            </w:r>
          </w:p>
          <w:p w:rsidR="005B4EBA" w:rsidRPr="005B4EBA" w:rsidRDefault="005B4EBA" w:rsidP="005B4EBA">
            <w:pPr>
              <w:spacing w:after="0" w:line="240" w:lineRule="auto"/>
              <w:rPr>
                <w:rFonts w:ascii="Times New Roman" w:eastAsia="Times New Roman" w:hAnsi="Times New Roman" w:cs="Times New Roman"/>
                <w:bCs/>
                <w:i/>
                <w:sz w:val="24"/>
                <w:szCs w:val="24"/>
                <w:lang w:eastAsia="ru-RU"/>
              </w:rPr>
            </w:pPr>
          </w:p>
        </w:tc>
        <w:tc>
          <w:tcPr>
            <w:tcW w:w="1176" w:type="pct"/>
          </w:tcPr>
          <w:p w:rsidR="005B4EBA" w:rsidRPr="005B4EBA" w:rsidRDefault="005B4EBA" w:rsidP="005B4EBA">
            <w:pPr>
              <w:spacing w:after="0" w:line="240" w:lineRule="auto"/>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lastRenderedPageBreak/>
              <w:t>Тестирование</w:t>
            </w:r>
          </w:p>
        </w:tc>
      </w:tr>
      <w:tr w:rsidR="005B4EBA" w:rsidRPr="005B4EBA" w:rsidTr="00111EB4">
        <w:tc>
          <w:tcPr>
            <w:tcW w:w="5000" w:type="pct"/>
            <w:gridSpan w:val="3"/>
          </w:tcPr>
          <w:p w:rsidR="005B4EBA" w:rsidRPr="005B4EBA" w:rsidRDefault="005B4EBA" w:rsidP="005B4EBA">
            <w:pPr>
              <w:spacing w:after="0" w:line="240" w:lineRule="auto"/>
              <w:rPr>
                <w:rFonts w:ascii="Times New Roman" w:eastAsia="Times New Roman" w:hAnsi="Times New Roman" w:cs="Times New Roman"/>
                <w:bCs/>
                <w:iCs/>
                <w:sz w:val="24"/>
                <w:szCs w:val="24"/>
                <w:lang w:eastAsia="ru-RU"/>
              </w:rPr>
            </w:pPr>
            <w:r w:rsidRPr="005B4EBA">
              <w:rPr>
                <w:rFonts w:ascii="Times New Roman" w:eastAsia="Times New Roman" w:hAnsi="Times New Roman" w:cs="Times New Roman"/>
                <w:bCs/>
                <w:iCs/>
                <w:sz w:val="24"/>
                <w:szCs w:val="24"/>
                <w:lang w:eastAsia="ru-RU"/>
              </w:rPr>
              <w:t>Перечень умений, осваиваемых в рамках дисциплины</w:t>
            </w:r>
          </w:p>
        </w:tc>
      </w:tr>
      <w:tr w:rsidR="005B4EBA" w:rsidRPr="005B4EBA" w:rsidTr="00111EB4">
        <w:trPr>
          <w:trHeight w:val="275"/>
        </w:trPr>
        <w:tc>
          <w:tcPr>
            <w:tcW w:w="1982" w:type="pct"/>
          </w:tcPr>
          <w:p w:rsidR="005B4EBA" w:rsidRPr="005B4EBA" w:rsidRDefault="005B4EBA" w:rsidP="005B4EBA">
            <w:pPr>
              <w:spacing w:after="0" w:line="240" w:lineRule="auto"/>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 анализировать чертежи, техническую документацию;</w:t>
            </w:r>
          </w:p>
          <w:p w:rsidR="005B4EBA" w:rsidRPr="005B4EBA" w:rsidRDefault="005B4EBA" w:rsidP="005B4EBA">
            <w:pPr>
              <w:spacing w:after="0" w:line="240" w:lineRule="auto"/>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 определять предельные отклонения размеров;</w:t>
            </w:r>
          </w:p>
          <w:p w:rsidR="005B4EBA" w:rsidRPr="005B4EBA" w:rsidRDefault="005B4EBA" w:rsidP="005B4EBA">
            <w:pPr>
              <w:spacing w:after="0" w:line="240" w:lineRule="auto"/>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 выполнять расчеты величин предельных размеров и допуска по данным чертежа и определять годность заданных размеров;</w:t>
            </w:r>
          </w:p>
          <w:p w:rsidR="005B4EBA" w:rsidRPr="005B4EBA" w:rsidRDefault="005B4EBA" w:rsidP="005B4EBA">
            <w:pPr>
              <w:spacing w:after="0" w:line="240" w:lineRule="auto"/>
              <w:rPr>
                <w:rFonts w:ascii="Times New Roman" w:eastAsia="Times New Roman" w:hAnsi="Times New Roman" w:cs="Times New Roman"/>
                <w:bCs/>
                <w:i/>
                <w:sz w:val="24"/>
                <w:szCs w:val="24"/>
                <w:lang w:eastAsia="ru-RU"/>
              </w:rPr>
            </w:pPr>
            <w:r w:rsidRPr="005B4EBA">
              <w:rPr>
                <w:rFonts w:ascii="Times New Roman" w:eastAsia="Times New Roman" w:hAnsi="Times New Roman" w:cs="Times New Roman"/>
                <w:bCs/>
                <w:sz w:val="24"/>
                <w:szCs w:val="24"/>
                <w:lang w:eastAsia="ru-RU"/>
              </w:rPr>
              <w:t>- применять контрольно-измерительные приборы и инструменты</w:t>
            </w:r>
          </w:p>
        </w:tc>
        <w:tc>
          <w:tcPr>
            <w:tcW w:w="1843" w:type="pct"/>
          </w:tcPr>
          <w:p w:rsidR="005B4EBA" w:rsidRPr="005B4EBA" w:rsidRDefault="005B4EBA" w:rsidP="005B4EBA">
            <w:pPr>
              <w:spacing w:after="0" w:line="240" w:lineRule="auto"/>
              <w:jc w:val="both"/>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 соответствие нормативам и последовательности выполнения тех или иных видов работ;</w:t>
            </w:r>
          </w:p>
          <w:p w:rsidR="005B4EBA" w:rsidRPr="005B4EBA" w:rsidRDefault="005B4EBA" w:rsidP="005B4EBA">
            <w:pPr>
              <w:spacing w:after="0" w:line="240" w:lineRule="auto"/>
              <w:jc w:val="both"/>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 демонстрация правильной последовательности выполнения действий во время выполнения практических работ;</w:t>
            </w:r>
          </w:p>
          <w:p w:rsidR="005B4EBA" w:rsidRPr="005B4EBA" w:rsidRDefault="005B4EBA" w:rsidP="005B4EBA">
            <w:pPr>
              <w:spacing w:after="0" w:line="240" w:lineRule="auto"/>
              <w:jc w:val="both"/>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 организация рабочего места в соответствии с выполняемой работой и требованиями охраны труда</w:t>
            </w:r>
          </w:p>
          <w:p w:rsidR="005B4EBA" w:rsidRPr="005B4EBA" w:rsidRDefault="005B4EBA" w:rsidP="005B4EBA">
            <w:pPr>
              <w:spacing w:after="0" w:line="240" w:lineRule="auto"/>
              <w:jc w:val="both"/>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  выбор оборудования, материалов, инструментов в соответствии с требованиями техники безопасности и видами работ</w:t>
            </w:r>
          </w:p>
          <w:p w:rsidR="005B4EBA" w:rsidRPr="005B4EBA" w:rsidRDefault="005B4EBA" w:rsidP="005B4EBA">
            <w:pPr>
              <w:spacing w:after="0" w:line="240" w:lineRule="auto"/>
              <w:jc w:val="both"/>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 своевременное представление выполненных заданий</w:t>
            </w:r>
          </w:p>
          <w:p w:rsidR="005B4EBA" w:rsidRPr="005B4EBA" w:rsidRDefault="005B4EBA" w:rsidP="005B4EBA">
            <w:pPr>
              <w:spacing w:after="0" w:line="240" w:lineRule="auto"/>
              <w:jc w:val="both"/>
              <w:rPr>
                <w:rFonts w:ascii="Times New Roman" w:eastAsia="Times New Roman" w:hAnsi="Times New Roman" w:cs="Times New Roman"/>
                <w:bCs/>
                <w:i/>
                <w:sz w:val="24"/>
                <w:szCs w:val="24"/>
                <w:lang w:eastAsia="ru-RU"/>
              </w:rPr>
            </w:pPr>
            <w:r w:rsidRPr="005B4EBA">
              <w:rPr>
                <w:rFonts w:ascii="Times New Roman" w:eastAsia="Times New Roman" w:hAnsi="Times New Roman" w:cs="Times New Roman"/>
                <w:bCs/>
                <w:sz w:val="24"/>
                <w:szCs w:val="24"/>
                <w:lang w:eastAsia="ru-RU"/>
              </w:rPr>
              <w:t>-  самоконтроль и самоанализ при выполнении самостоятельных  работ</w:t>
            </w:r>
          </w:p>
        </w:tc>
        <w:tc>
          <w:tcPr>
            <w:tcW w:w="1176" w:type="pct"/>
          </w:tcPr>
          <w:p w:rsidR="005B4EBA" w:rsidRPr="005B4EBA" w:rsidRDefault="005B4EBA" w:rsidP="005B4EBA">
            <w:pPr>
              <w:spacing w:after="0" w:line="240" w:lineRule="auto"/>
              <w:rPr>
                <w:rFonts w:ascii="Times New Roman" w:eastAsia="Times New Roman" w:hAnsi="Times New Roman" w:cs="Times New Roman"/>
                <w:bCs/>
                <w:sz w:val="24"/>
                <w:szCs w:val="24"/>
                <w:lang w:eastAsia="ru-RU"/>
              </w:rPr>
            </w:pPr>
            <w:r w:rsidRPr="005B4EBA">
              <w:rPr>
                <w:rFonts w:ascii="Times New Roman" w:eastAsia="Times New Roman" w:hAnsi="Times New Roman" w:cs="Times New Roman"/>
                <w:bCs/>
                <w:sz w:val="24"/>
                <w:szCs w:val="24"/>
                <w:lang w:eastAsia="ru-RU"/>
              </w:rPr>
              <w:t>Оценка результатов выполнения практической работы</w:t>
            </w:r>
          </w:p>
          <w:p w:rsidR="005B4EBA" w:rsidRPr="005B4EBA" w:rsidRDefault="005B4EBA" w:rsidP="005B4EBA">
            <w:pPr>
              <w:spacing w:after="0" w:line="240" w:lineRule="auto"/>
              <w:rPr>
                <w:rFonts w:ascii="Times New Roman" w:eastAsia="Times New Roman" w:hAnsi="Times New Roman" w:cs="Times New Roman"/>
                <w:bCs/>
                <w:i/>
                <w:sz w:val="24"/>
                <w:szCs w:val="24"/>
                <w:lang w:eastAsia="ru-RU"/>
              </w:rPr>
            </w:pPr>
            <w:r w:rsidRPr="005B4EBA">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rsidR="005B4EBA" w:rsidRPr="005B4EBA" w:rsidRDefault="005B4EBA" w:rsidP="005B4EBA">
      <w:pPr>
        <w:tabs>
          <w:tab w:val="left" w:pos="1116"/>
        </w:tabs>
        <w:spacing w:after="0" w:line="240" w:lineRule="auto"/>
        <w:rPr>
          <w:rFonts w:ascii="Times New Roman" w:eastAsia="Calibri" w:hAnsi="Times New Roman" w:cs="Times New Roman"/>
          <w:b/>
          <w:bCs/>
          <w:sz w:val="24"/>
          <w:szCs w:val="24"/>
        </w:rPr>
      </w:pPr>
    </w:p>
    <w:p w:rsidR="005B4EBA" w:rsidRDefault="005B4EBA" w:rsidP="005B4EBA">
      <w:r w:rsidRPr="005B4EBA">
        <w:rPr>
          <w:rFonts w:ascii="Times New Roman" w:eastAsia="Calibri" w:hAnsi="Times New Roman" w:cs="Times New Roman"/>
          <w:sz w:val="24"/>
          <w:szCs w:val="24"/>
        </w:rPr>
        <w:br w:type="page"/>
      </w:r>
    </w:p>
    <w:sectPr w:rsidR="005B4EB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E42" w:rsidRDefault="00BD5E42" w:rsidP="005B4EBA">
      <w:pPr>
        <w:spacing w:after="0" w:line="240" w:lineRule="auto"/>
      </w:pPr>
      <w:r>
        <w:separator/>
      </w:r>
    </w:p>
  </w:endnote>
  <w:endnote w:type="continuationSeparator" w:id="0">
    <w:p w:rsidR="00BD5E42" w:rsidRDefault="00BD5E42" w:rsidP="005B4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E42" w:rsidRDefault="00BD5E42" w:rsidP="005B4EBA">
      <w:pPr>
        <w:spacing w:after="0" w:line="240" w:lineRule="auto"/>
      </w:pPr>
      <w:r>
        <w:separator/>
      </w:r>
    </w:p>
  </w:footnote>
  <w:footnote w:type="continuationSeparator" w:id="0">
    <w:p w:rsidR="00BD5E42" w:rsidRDefault="00BD5E42" w:rsidP="005B4E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C0E"/>
    <w:rsid w:val="00000577"/>
    <w:rsid w:val="00000FDF"/>
    <w:rsid w:val="00006287"/>
    <w:rsid w:val="00012E18"/>
    <w:rsid w:val="0001567D"/>
    <w:rsid w:val="00017652"/>
    <w:rsid w:val="00024277"/>
    <w:rsid w:val="000265F5"/>
    <w:rsid w:val="000315B6"/>
    <w:rsid w:val="000427B0"/>
    <w:rsid w:val="00043B52"/>
    <w:rsid w:val="00050B0A"/>
    <w:rsid w:val="000555D4"/>
    <w:rsid w:val="000615DC"/>
    <w:rsid w:val="00061787"/>
    <w:rsid w:val="00071FF8"/>
    <w:rsid w:val="00080247"/>
    <w:rsid w:val="000A12BD"/>
    <w:rsid w:val="000A36FA"/>
    <w:rsid w:val="000A68FF"/>
    <w:rsid w:val="000C7E4C"/>
    <w:rsid w:val="000D2BDB"/>
    <w:rsid w:val="000D35BD"/>
    <w:rsid w:val="000D4149"/>
    <w:rsid w:val="000E0ED9"/>
    <w:rsid w:val="000F12CA"/>
    <w:rsid w:val="000F50D0"/>
    <w:rsid w:val="000F682B"/>
    <w:rsid w:val="00102FB7"/>
    <w:rsid w:val="00105C28"/>
    <w:rsid w:val="00130904"/>
    <w:rsid w:val="0013101B"/>
    <w:rsid w:val="00131AA4"/>
    <w:rsid w:val="00142165"/>
    <w:rsid w:val="0014579B"/>
    <w:rsid w:val="00145DF0"/>
    <w:rsid w:val="00146E2E"/>
    <w:rsid w:val="0015345D"/>
    <w:rsid w:val="0015659E"/>
    <w:rsid w:val="001576E2"/>
    <w:rsid w:val="0017534B"/>
    <w:rsid w:val="00175581"/>
    <w:rsid w:val="00176D33"/>
    <w:rsid w:val="001826EE"/>
    <w:rsid w:val="00191DDC"/>
    <w:rsid w:val="00196023"/>
    <w:rsid w:val="001A0CBB"/>
    <w:rsid w:val="001A15D1"/>
    <w:rsid w:val="001C0A65"/>
    <w:rsid w:val="001C21EC"/>
    <w:rsid w:val="001C2324"/>
    <w:rsid w:val="001D0BCA"/>
    <w:rsid w:val="001D264E"/>
    <w:rsid w:val="001D3C46"/>
    <w:rsid w:val="001E1897"/>
    <w:rsid w:val="001E319D"/>
    <w:rsid w:val="001F365C"/>
    <w:rsid w:val="001F6A20"/>
    <w:rsid w:val="00206C79"/>
    <w:rsid w:val="00221D09"/>
    <w:rsid w:val="00221E0D"/>
    <w:rsid w:val="00224C2B"/>
    <w:rsid w:val="00235ADC"/>
    <w:rsid w:val="00236682"/>
    <w:rsid w:val="00240D59"/>
    <w:rsid w:val="00261D31"/>
    <w:rsid w:val="00264B1D"/>
    <w:rsid w:val="002706DD"/>
    <w:rsid w:val="002707FD"/>
    <w:rsid w:val="00281048"/>
    <w:rsid w:val="00283CAB"/>
    <w:rsid w:val="00290E2D"/>
    <w:rsid w:val="002A3DEB"/>
    <w:rsid w:val="002A469C"/>
    <w:rsid w:val="002B29DD"/>
    <w:rsid w:val="002B3F7C"/>
    <w:rsid w:val="002E0FF1"/>
    <w:rsid w:val="002F09CC"/>
    <w:rsid w:val="002F2080"/>
    <w:rsid w:val="002F2486"/>
    <w:rsid w:val="002F6981"/>
    <w:rsid w:val="002F6F4F"/>
    <w:rsid w:val="002F7BA1"/>
    <w:rsid w:val="003216FA"/>
    <w:rsid w:val="0035721B"/>
    <w:rsid w:val="00360200"/>
    <w:rsid w:val="003622B0"/>
    <w:rsid w:val="00363D74"/>
    <w:rsid w:val="00364EEE"/>
    <w:rsid w:val="0036611B"/>
    <w:rsid w:val="00366EDF"/>
    <w:rsid w:val="003730C7"/>
    <w:rsid w:val="0037484C"/>
    <w:rsid w:val="0038224F"/>
    <w:rsid w:val="00384CE6"/>
    <w:rsid w:val="00393B11"/>
    <w:rsid w:val="003946CC"/>
    <w:rsid w:val="0039613D"/>
    <w:rsid w:val="003A28D3"/>
    <w:rsid w:val="003A4E8B"/>
    <w:rsid w:val="003B4D2A"/>
    <w:rsid w:val="003B6CB3"/>
    <w:rsid w:val="003C275D"/>
    <w:rsid w:val="003D2A88"/>
    <w:rsid w:val="003D6D4C"/>
    <w:rsid w:val="003F4641"/>
    <w:rsid w:val="003F7905"/>
    <w:rsid w:val="0040631C"/>
    <w:rsid w:val="00406D90"/>
    <w:rsid w:val="00407225"/>
    <w:rsid w:val="00430064"/>
    <w:rsid w:val="00432BFE"/>
    <w:rsid w:val="00433562"/>
    <w:rsid w:val="00434F36"/>
    <w:rsid w:val="00436E88"/>
    <w:rsid w:val="004705C5"/>
    <w:rsid w:val="004710A2"/>
    <w:rsid w:val="004870BC"/>
    <w:rsid w:val="004B1F0B"/>
    <w:rsid w:val="004B5AB4"/>
    <w:rsid w:val="004C27EA"/>
    <w:rsid w:val="004C45DC"/>
    <w:rsid w:val="004E2C1E"/>
    <w:rsid w:val="004E57AC"/>
    <w:rsid w:val="004E6416"/>
    <w:rsid w:val="004E68A6"/>
    <w:rsid w:val="00504A12"/>
    <w:rsid w:val="00513B3F"/>
    <w:rsid w:val="0052040C"/>
    <w:rsid w:val="00524A07"/>
    <w:rsid w:val="005309FB"/>
    <w:rsid w:val="00531AC8"/>
    <w:rsid w:val="00535EB8"/>
    <w:rsid w:val="00535EDA"/>
    <w:rsid w:val="00543F0F"/>
    <w:rsid w:val="0054472D"/>
    <w:rsid w:val="00552915"/>
    <w:rsid w:val="005531E9"/>
    <w:rsid w:val="00572B48"/>
    <w:rsid w:val="00584105"/>
    <w:rsid w:val="00586EAF"/>
    <w:rsid w:val="0058778B"/>
    <w:rsid w:val="005B4EBA"/>
    <w:rsid w:val="005B7A99"/>
    <w:rsid w:val="005D16CA"/>
    <w:rsid w:val="005D2C97"/>
    <w:rsid w:val="005D4859"/>
    <w:rsid w:val="005D5917"/>
    <w:rsid w:val="005D6EF2"/>
    <w:rsid w:val="005D7D38"/>
    <w:rsid w:val="005E0321"/>
    <w:rsid w:val="005E20C7"/>
    <w:rsid w:val="005E2398"/>
    <w:rsid w:val="005F4BE8"/>
    <w:rsid w:val="00602526"/>
    <w:rsid w:val="0060423E"/>
    <w:rsid w:val="006124C9"/>
    <w:rsid w:val="00625012"/>
    <w:rsid w:val="00635E40"/>
    <w:rsid w:val="006602F4"/>
    <w:rsid w:val="0066321F"/>
    <w:rsid w:val="006632C5"/>
    <w:rsid w:val="00665E83"/>
    <w:rsid w:val="00675AEC"/>
    <w:rsid w:val="006762B6"/>
    <w:rsid w:val="006770FB"/>
    <w:rsid w:val="00677C62"/>
    <w:rsid w:val="00697838"/>
    <w:rsid w:val="006A7F71"/>
    <w:rsid w:val="006B3841"/>
    <w:rsid w:val="006C23F9"/>
    <w:rsid w:val="006C2883"/>
    <w:rsid w:val="006C2A5E"/>
    <w:rsid w:val="006C6D68"/>
    <w:rsid w:val="006D0E89"/>
    <w:rsid w:val="006D3FAC"/>
    <w:rsid w:val="006F7A07"/>
    <w:rsid w:val="00712A18"/>
    <w:rsid w:val="00722A5A"/>
    <w:rsid w:val="00742050"/>
    <w:rsid w:val="00773AB2"/>
    <w:rsid w:val="00780BB3"/>
    <w:rsid w:val="0078628E"/>
    <w:rsid w:val="007A2074"/>
    <w:rsid w:val="007B2B20"/>
    <w:rsid w:val="007C5231"/>
    <w:rsid w:val="007C755D"/>
    <w:rsid w:val="007E1FD7"/>
    <w:rsid w:val="007E62B3"/>
    <w:rsid w:val="007E76E0"/>
    <w:rsid w:val="007F5635"/>
    <w:rsid w:val="00801D95"/>
    <w:rsid w:val="00802EC9"/>
    <w:rsid w:val="00804D79"/>
    <w:rsid w:val="008127BE"/>
    <w:rsid w:val="0082024C"/>
    <w:rsid w:val="00833C7C"/>
    <w:rsid w:val="0083434C"/>
    <w:rsid w:val="00842BAF"/>
    <w:rsid w:val="00860302"/>
    <w:rsid w:val="00862D69"/>
    <w:rsid w:val="00863802"/>
    <w:rsid w:val="00865631"/>
    <w:rsid w:val="00867496"/>
    <w:rsid w:val="00870A34"/>
    <w:rsid w:val="008776AE"/>
    <w:rsid w:val="00882CA0"/>
    <w:rsid w:val="0089246C"/>
    <w:rsid w:val="008A448C"/>
    <w:rsid w:val="008A68ED"/>
    <w:rsid w:val="008B7F40"/>
    <w:rsid w:val="008D30A3"/>
    <w:rsid w:val="008D5908"/>
    <w:rsid w:val="008E31E3"/>
    <w:rsid w:val="008E49B2"/>
    <w:rsid w:val="008E7099"/>
    <w:rsid w:val="008F1E2B"/>
    <w:rsid w:val="008F2901"/>
    <w:rsid w:val="008F5B75"/>
    <w:rsid w:val="00903CF5"/>
    <w:rsid w:val="009119F8"/>
    <w:rsid w:val="00917A09"/>
    <w:rsid w:val="0092623A"/>
    <w:rsid w:val="00937C6F"/>
    <w:rsid w:val="00942D12"/>
    <w:rsid w:val="00951BD5"/>
    <w:rsid w:val="00951EFB"/>
    <w:rsid w:val="00961416"/>
    <w:rsid w:val="009710A6"/>
    <w:rsid w:val="00971AB1"/>
    <w:rsid w:val="00977C19"/>
    <w:rsid w:val="00987EBB"/>
    <w:rsid w:val="009A27E8"/>
    <w:rsid w:val="009B64EE"/>
    <w:rsid w:val="009C70FA"/>
    <w:rsid w:val="009C75C2"/>
    <w:rsid w:val="009E5934"/>
    <w:rsid w:val="009F5C3B"/>
    <w:rsid w:val="009F68CA"/>
    <w:rsid w:val="00A06949"/>
    <w:rsid w:val="00A074DC"/>
    <w:rsid w:val="00A11DAC"/>
    <w:rsid w:val="00A13D53"/>
    <w:rsid w:val="00A16DFF"/>
    <w:rsid w:val="00A20E49"/>
    <w:rsid w:val="00A22429"/>
    <w:rsid w:val="00A27D0F"/>
    <w:rsid w:val="00A332E8"/>
    <w:rsid w:val="00A46C9B"/>
    <w:rsid w:val="00A51657"/>
    <w:rsid w:val="00A559CA"/>
    <w:rsid w:val="00A64A17"/>
    <w:rsid w:val="00A64E58"/>
    <w:rsid w:val="00A6651B"/>
    <w:rsid w:val="00A73E6E"/>
    <w:rsid w:val="00A908E8"/>
    <w:rsid w:val="00AA3537"/>
    <w:rsid w:val="00AA6AF5"/>
    <w:rsid w:val="00AC37D4"/>
    <w:rsid w:val="00AD4FFC"/>
    <w:rsid w:val="00AF1335"/>
    <w:rsid w:val="00AF21BB"/>
    <w:rsid w:val="00AF6099"/>
    <w:rsid w:val="00B01F87"/>
    <w:rsid w:val="00B06121"/>
    <w:rsid w:val="00B10A6F"/>
    <w:rsid w:val="00B10D72"/>
    <w:rsid w:val="00B12B8A"/>
    <w:rsid w:val="00B14E66"/>
    <w:rsid w:val="00B17678"/>
    <w:rsid w:val="00B22558"/>
    <w:rsid w:val="00B231DE"/>
    <w:rsid w:val="00B311EC"/>
    <w:rsid w:val="00B325D2"/>
    <w:rsid w:val="00B4671F"/>
    <w:rsid w:val="00B561E6"/>
    <w:rsid w:val="00B61CE0"/>
    <w:rsid w:val="00B74ECF"/>
    <w:rsid w:val="00BA46C7"/>
    <w:rsid w:val="00BA66DE"/>
    <w:rsid w:val="00BB2C96"/>
    <w:rsid w:val="00BC3D22"/>
    <w:rsid w:val="00BC6F61"/>
    <w:rsid w:val="00BD2061"/>
    <w:rsid w:val="00BD5E42"/>
    <w:rsid w:val="00BD77C6"/>
    <w:rsid w:val="00BE3F67"/>
    <w:rsid w:val="00BE6098"/>
    <w:rsid w:val="00BE617A"/>
    <w:rsid w:val="00C01409"/>
    <w:rsid w:val="00C17EDF"/>
    <w:rsid w:val="00C21EB0"/>
    <w:rsid w:val="00C30214"/>
    <w:rsid w:val="00C31C2E"/>
    <w:rsid w:val="00C4359B"/>
    <w:rsid w:val="00C552C0"/>
    <w:rsid w:val="00C65F33"/>
    <w:rsid w:val="00C73A86"/>
    <w:rsid w:val="00C81EFE"/>
    <w:rsid w:val="00C86E75"/>
    <w:rsid w:val="00C9233B"/>
    <w:rsid w:val="00C92F97"/>
    <w:rsid w:val="00CB5377"/>
    <w:rsid w:val="00CC556C"/>
    <w:rsid w:val="00CD0419"/>
    <w:rsid w:val="00CD0844"/>
    <w:rsid w:val="00CD11AE"/>
    <w:rsid w:val="00CD625F"/>
    <w:rsid w:val="00CE04E1"/>
    <w:rsid w:val="00CF764C"/>
    <w:rsid w:val="00D01198"/>
    <w:rsid w:val="00D04437"/>
    <w:rsid w:val="00D15B30"/>
    <w:rsid w:val="00D216B4"/>
    <w:rsid w:val="00D223B1"/>
    <w:rsid w:val="00D252BF"/>
    <w:rsid w:val="00D3060E"/>
    <w:rsid w:val="00D34A0D"/>
    <w:rsid w:val="00D34C0E"/>
    <w:rsid w:val="00D37AB3"/>
    <w:rsid w:val="00D4239C"/>
    <w:rsid w:val="00D42D6B"/>
    <w:rsid w:val="00D43A36"/>
    <w:rsid w:val="00D5194D"/>
    <w:rsid w:val="00D51ECB"/>
    <w:rsid w:val="00D52119"/>
    <w:rsid w:val="00D564DD"/>
    <w:rsid w:val="00D65846"/>
    <w:rsid w:val="00D675FF"/>
    <w:rsid w:val="00D72763"/>
    <w:rsid w:val="00D80343"/>
    <w:rsid w:val="00D91889"/>
    <w:rsid w:val="00D952EC"/>
    <w:rsid w:val="00D96ABD"/>
    <w:rsid w:val="00DA3C7A"/>
    <w:rsid w:val="00DD0967"/>
    <w:rsid w:val="00DD1B33"/>
    <w:rsid w:val="00DD2F22"/>
    <w:rsid w:val="00DE1FF2"/>
    <w:rsid w:val="00DE3C9A"/>
    <w:rsid w:val="00E00883"/>
    <w:rsid w:val="00E01140"/>
    <w:rsid w:val="00E03EB0"/>
    <w:rsid w:val="00E13EDB"/>
    <w:rsid w:val="00E17E93"/>
    <w:rsid w:val="00E30FD6"/>
    <w:rsid w:val="00E42293"/>
    <w:rsid w:val="00E4576A"/>
    <w:rsid w:val="00E465F1"/>
    <w:rsid w:val="00E56152"/>
    <w:rsid w:val="00E6320A"/>
    <w:rsid w:val="00E70766"/>
    <w:rsid w:val="00E823D8"/>
    <w:rsid w:val="00E93021"/>
    <w:rsid w:val="00EB28A3"/>
    <w:rsid w:val="00EB379E"/>
    <w:rsid w:val="00ED1429"/>
    <w:rsid w:val="00ED3DE0"/>
    <w:rsid w:val="00ED580D"/>
    <w:rsid w:val="00EE3E37"/>
    <w:rsid w:val="00EF2F7A"/>
    <w:rsid w:val="00EF58B2"/>
    <w:rsid w:val="00F0464E"/>
    <w:rsid w:val="00F071AE"/>
    <w:rsid w:val="00F21C0A"/>
    <w:rsid w:val="00F26143"/>
    <w:rsid w:val="00F26A78"/>
    <w:rsid w:val="00F460CC"/>
    <w:rsid w:val="00F52877"/>
    <w:rsid w:val="00F529B6"/>
    <w:rsid w:val="00F5492C"/>
    <w:rsid w:val="00F556DD"/>
    <w:rsid w:val="00F60F55"/>
    <w:rsid w:val="00F63BB6"/>
    <w:rsid w:val="00F844EF"/>
    <w:rsid w:val="00F865E9"/>
    <w:rsid w:val="00F953EC"/>
    <w:rsid w:val="00F9583B"/>
    <w:rsid w:val="00F961F9"/>
    <w:rsid w:val="00FA03A3"/>
    <w:rsid w:val="00FA2C07"/>
    <w:rsid w:val="00FB3B6F"/>
    <w:rsid w:val="00FB54EC"/>
    <w:rsid w:val="00FC1D26"/>
    <w:rsid w:val="00FC22D3"/>
    <w:rsid w:val="00FC25FE"/>
    <w:rsid w:val="00FC754A"/>
    <w:rsid w:val="00FF4547"/>
    <w:rsid w:val="00FF52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4BDAA"/>
  <w15:docId w15:val="{78028EC9-3C65-4A5C-9477-0A6F7F99A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B4EBA"/>
    <w:pPr>
      <w:spacing w:after="0" w:line="240" w:lineRule="auto"/>
    </w:pPr>
    <w:rPr>
      <w:rFonts w:ascii="Times New Roman" w:eastAsia="Times New Roman" w:hAnsi="Times New Roman" w:cs="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B4EBA"/>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uiPriority w:val="99"/>
    <w:rsid w:val="005B4EBA"/>
    <w:rPr>
      <w:rFonts w:cs="Times New Roman"/>
      <w:vertAlign w:val="superscript"/>
    </w:rPr>
  </w:style>
  <w:style w:type="paragraph" w:customStyle="1" w:styleId="1">
    <w:name w:val="Знак сноски1"/>
    <w:basedOn w:val="a"/>
    <w:link w:val="a5"/>
    <w:uiPriority w:val="99"/>
    <w:rsid w:val="005B4EBA"/>
    <w:pPr>
      <w:spacing w:after="0" w:line="240"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1187</Words>
  <Characters>6767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gramash-nm</cp:lastModifiedBy>
  <cp:revision>2</cp:revision>
  <dcterms:created xsi:type="dcterms:W3CDTF">2025-12-08T13:01:00Z</dcterms:created>
  <dcterms:modified xsi:type="dcterms:W3CDTF">2025-12-08T13:01:00Z</dcterms:modified>
</cp:coreProperties>
</file>